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377E7" w14:textId="3CAABF9E" w:rsidR="00C96BED" w:rsidRPr="00E90C39" w:rsidRDefault="00C6608B" w:rsidP="00627E14">
      <w:pPr>
        <w:pStyle w:val="MainTitle"/>
      </w:pPr>
      <w:r>
        <w:t>[</w:t>
      </w:r>
      <w:r w:rsidR="00946CFC">
        <w:t>MALAWI, JAN 2022</w:t>
      </w:r>
      <w:r>
        <w:t>]</w:t>
      </w:r>
      <w:bookmarkStart w:id="0" w:name="_GoBack"/>
      <w:bookmarkEnd w:id="0"/>
    </w:p>
    <w:p w14:paraId="06DA6930" w14:textId="388D23FF" w:rsidR="00C6608B" w:rsidRDefault="00C6608B" w:rsidP="00C6608B">
      <w:pPr>
        <w:pStyle w:val="TOCHeading"/>
        <w:rPr>
          <w:rFonts w:ascii="Franklin Gothic Medium" w:eastAsia="MS Gothic" w:hAnsi="Franklin Gothic Medium" w:cs="Times New Roman"/>
          <w:color w:val="1A4066"/>
          <w:sz w:val="36"/>
          <w:szCs w:val="44"/>
        </w:rPr>
      </w:pPr>
      <w:r w:rsidRPr="00C6608B">
        <w:rPr>
          <w:rFonts w:ascii="Franklin Gothic Medium" w:eastAsia="MS Gothic" w:hAnsi="Franklin Gothic Medium" w:cs="Times New Roman"/>
          <w:color w:val="1A4066"/>
          <w:sz w:val="36"/>
          <w:szCs w:val="44"/>
        </w:rPr>
        <w:t xml:space="preserve">MSG review of the outcomes and impact of </w:t>
      </w:r>
      <w:r>
        <w:rPr>
          <w:rFonts w:ascii="Franklin Gothic Medium" w:eastAsia="MS Gothic" w:hAnsi="Franklin Gothic Medium" w:cs="Times New Roman"/>
          <w:color w:val="1A4066"/>
          <w:sz w:val="36"/>
          <w:szCs w:val="44"/>
        </w:rPr>
        <w:t xml:space="preserve">the </w:t>
      </w:r>
      <w:r w:rsidRPr="00C6608B">
        <w:rPr>
          <w:rFonts w:ascii="Franklin Gothic Medium" w:eastAsia="MS Gothic" w:hAnsi="Franklin Gothic Medium" w:cs="Times New Roman"/>
          <w:color w:val="1A4066"/>
          <w:sz w:val="36"/>
          <w:szCs w:val="44"/>
        </w:rPr>
        <w:t>EITI</w:t>
      </w:r>
    </w:p>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14:paraId="257294E8" w14:textId="7E7C6FD0" w:rsidR="00C6608B" w:rsidRPr="0060568E" w:rsidRDefault="00C6608B" w:rsidP="00C6608B">
          <w:pPr>
            <w:pStyle w:val="TOCHeading"/>
            <w:rPr>
              <w:rFonts w:ascii="Franklin Gothic Book" w:hAnsi="Franklin Gothic Book"/>
              <w:lang w:val="en-GB"/>
            </w:rPr>
          </w:pPr>
          <w:r w:rsidRPr="0060568E">
            <w:rPr>
              <w:rFonts w:ascii="Franklin Gothic Book" w:hAnsi="Franklin Gothic Book"/>
              <w:lang w:val="en-GB"/>
            </w:rPr>
            <w:t>Contents</w:t>
          </w:r>
        </w:p>
        <w:p w14:paraId="34BC5685" w14:textId="77777777" w:rsidR="00040F8E" w:rsidRDefault="00C6608B">
          <w:pPr>
            <w:pStyle w:val="TOC1"/>
            <w:tabs>
              <w:tab w:val="right" w:leader="dot" w:pos="9062"/>
            </w:tabs>
            <w:rPr>
              <w:rFonts w:asciiTheme="minorHAnsi" w:eastAsiaTheme="minorEastAsia" w:hAnsiTheme="minorHAnsi"/>
              <w:noProof/>
              <w:lang w:val="en-US"/>
            </w:rPr>
          </w:pPr>
          <w:r w:rsidRPr="0017107F">
            <w:fldChar w:fldCharType="begin"/>
          </w:r>
          <w:r w:rsidRPr="00367AD6">
            <w:instrText xml:space="preserve"> TOC \o "1-3" \h \z \u </w:instrText>
          </w:r>
          <w:r w:rsidRPr="0017107F">
            <w:fldChar w:fldCharType="separate"/>
          </w:r>
          <w:hyperlink w:anchor="_Toc97738870" w:history="1">
            <w:r w:rsidR="00040F8E" w:rsidRPr="0082232D">
              <w:rPr>
                <w:rStyle w:val="Hyperlink"/>
                <w:noProof/>
              </w:rPr>
              <w:t>Introduction</w:t>
            </w:r>
            <w:r w:rsidR="00040F8E">
              <w:rPr>
                <w:noProof/>
                <w:webHidden/>
              </w:rPr>
              <w:tab/>
            </w:r>
            <w:r w:rsidR="00040F8E">
              <w:rPr>
                <w:noProof/>
                <w:webHidden/>
              </w:rPr>
              <w:fldChar w:fldCharType="begin"/>
            </w:r>
            <w:r w:rsidR="00040F8E">
              <w:rPr>
                <w:noProof/>
                <w:webHidden/>
              </w:rPr>
              <w:instrText xml:space="preserve"> PAGEREF _Toc97738870 \h </w:instrText>
            </w:r>
            <w:r w:rsidR="00040F8E">
              <w:rPr>
                <w:noProof/>
                <w:webHidden/>
              </w:rPr>
            </w:r>
            <w:r w:rsidR="00040F8E">
              <w:rPr>
                <w:noProof/>
                <w:webHidden/>
              </w:rPr>
              <w:fldChar w:fldCharType="separate"/>
            </w:r>
            <w:r w:rsidR="00040F8E">
              <w:rPr>
                <w:noProof/>
                <w:webHidden/>
              </w:rPr>
              <w:t>2</w:t>
            </w:r>
            <w:r w:rsidR="00040F8E">
              <w:rPr>
                <w:noProof/>
                <w:webHidden/>
              </w:rPr>
              <w:fldChar w:fldCharType="end"/>
            </w:r>
          </w:hyperlink>
        </w:p>
        <w:p w14:paraId="384FFA78" w14:textId="77777777" w:rsidR="00040F8E" w:rsidRDefault="00040F8E">
          <w:pPr>
            <w:pStyle w:val="TOC1"/>
            <w:tabs>
              <w:tab w:val="right" w:leader="dot" w:pos="9062"/>
            </w:tabs>
            <w:rPr>
              <w:rFonts w:asciiTheme="minorHAnsi" w:eastAsiaTheme="minorEastAsia" w:hAnsiTheme="minorHAnsi"/>
              <w:noProof/>
              <w:lang w:val="en-US"/>
            </w:rPr>
          </w:pPr>
          <w:hyperlink w:anchor="_Toc97738871" w:history="1">
            <w:r w:rsidRPr="0082232D">
              <w:rPr>
                <w:rStyle w:val="Hyperlink"/>
                <w:noProof/>
              </w:rPr>
              <w:t>Part I: Relevance of EITI implementation</w:t>
            </w:r>
            <w:r>
              <w:rPr>
                <w:noProof/>
                <w:webHidden/>
              </w:rPr>
              <w:tab/>
            </w:r>
            <w:r>
              <w:rPr>
                <w:noProof/>
                <w:webHidden/>
              </w:rPr>
              <w:fldChar w:fldCharType="begin"/>
            </w:r>
            <w:r>
              <w:rPr>
                <w:noProof/>
                <w:webHidden/>
              </w:rPr>
              <w:instrText xml:space="preserve"> PAGEREF _Toc97738871 \h </w:instrText>
            </w:r>
            <w:r>
              <w:rPr>
                <w:noProof/>
                <w:webHidden/>
              </w:rPr>
            </w:r>
            <w:r>
              <w:rPr>
                <w:noProof/>
                <w:webHidden/>
              </w:rPr>
              <w:fldChar w:fldCharType="separate"/>
            </w:r>
            <w:r>
              <w:rPr>
                <w:noProof/>
                <w:webHidden/>
              </w:rPr>
              <w:t>2</w:t>
            </w:r>
            <w:r>
              <w:rPr>
                <w:noProof/>
                <w:webHidden/>
              </w:rPr>
              <w:fldChar w:fldCharType="end"/>
            </w:r>
          </w:hyperlink>
        </w:p>
        <w:p w14:paraId="6F489260" w14:textId="77777777" w:rsidR="00040F8E" w:rsidRDefault="00040F8E">
          <w:pPr>
            <w:pStyle w:val="TOC2"/>
            <w:tabs>
              <w:tab w:val="right" w:leader="dot" w:pos="9062"/>
            </w:tabs>
            <w:rPr>
              <w:rFonts w:asciiTheme="minorHAnsi" w:eastAsiaTheme="minorEastAsia" w:hAnsiTheme="minorHAnsi"/>
              <w:noProof/>
              <w:lang w:val="en-US"/>
            </w:rPr>
          </w:pPr>
          <w:hyperlink w:anchor="_Toc97738872" w:history="1">
            <w:r w:rsidRPr="0082232D">
              <w:rPr>
                <w:rStyle w:val="Hyperlink"/>
                <w:noProof/>
              </w:rPr>
              <w:t>Work plan (Requirement 1.5)</w:t>
            </w:r>
            <w:r>
              <w:rPr>
                <w:noProof/>
                <w:webHidden/>
              </w:rPr>
              <w:tab/>
            </w:r>
            <w:r>
              <w:rPr>
                <w:noProof/>
                <w:webHidden/>
              </w:rPr>
              <w:fldChar w:fldCharType="begin"/>
            </w:r>
            <w:r>
              <w:rPr>
                <w:noProof/>
                <w:webHidden/>
              </w:rPr>
              <w:instrText xml:space="preserve"> PAGEREF _Toc97738872 \h </w:instrText>
            </w:r>
            <w:r>
              <w:rPr>
                <w:noProof/>
                <w:webHidden/>
              </w:rPr>
            </w:r>
            <w:r>
              <w:rPr>
                <w:noProof/>
                <w:webHidden/>
              </w:rPr>
              <w:fldChar w:fldCharType="separate"/>
            </w:r>
            <w:r>
              <w:rPr>
                <w:noProof/>
                <w:webHidden/>
              </w:rPr>
              <w:t>2</w:t>
            </w:r>
            <w:r>
              <w:rPr>
                <w:noProof/>
                <w:webHidden/>
              </w:rPr>
              <w:fldChar w:fldCharType="end"/>
            </w:r>
          </w:hyperlink>
        </w:p>
        <w:p w14:paraId="4E246356" w14:textId="77777777" w:rsidR="00040F8E" w:rsidRDefault="00040F8E">
          <w:pPr>
            <w:pStyle w:val="TOC2"/>
            <w:tabs>
              <w:tab w:val="right" w:leader="dot" w:pos="9062"/>
            </w:tabs>
            <w:rPr>
              <w:rFonts w:asciiTheme="minorHAnsi" w:eastAsiaTheme="minorEastAsia" w:hAnsiTheme="minorHAnsi"/>
              <w:noProof/>
              <w:lang w:val="en-US"/>
            </w:rPr>
          </w:pPr>
          <w:hyperlink w:anchor="_Toc97738873" w:history="1">
            <w:r w:rsidRPr="0082232D">
              <w:rPr>
                <w:rStyle w:val="Hyperlink"/>
                <w:noProof/>
              </w:rPr>
              <w:t>Monitoring progress</w:t>
            </w:r>
            <w:r>
              <w:rPr>
                <w:noProof/>
                <w:webHidden/>
              </w:rPr>
              <w:tab/>
            </w:r>
            <w:r>
              <w:rPr>
                <w:noProof/>
                <w:webHidden/>
              </w:rPr>
              <w:fldChar w:fldCharType="begin"/>
            </w:r>
            <w:r>
              <w:rPr>
                <w:noProof/>
                <w:webHidden/>
              </w:rPr>
              <w:instrText xml:space="preserve"> PAGEREF _Toc97738873 \h </w:instrText>
            </w:r>
            <w:r>
              <w:rPr>
                <w:noProof/>
                <w:webHidden/>
              </w:rPr>
            </w:r>
            <w:r>
              <w:rPr>
                <w:noProof/>
                <w:webHidden/>
              </w:rPr>
              <w:fldChar w:fldCharType="separate"/>
            </w:r>
            <w:r>
              <w:rPr>
                <w:noProof/>
                <w:webHidden/>
              </w:rPr>
              <w:t>4</w:t>
            </w:r>
            <w:r>
              <w:rPr>
                <w:noProof/>
                <w:webHidden/>
              </w:rPr>
              <w:fldChar w:fldCharType="end"/>
            </w:r>
          </w:hyperlink>
        </w:p>
        <w:p w14:paraId="6503BAD3" w14:textId="77777777" w:rsidR="00040F8E" w:rsidRDefault="00040F8E">
          <w:pPr>
            <w:pStyle w:val="TOC2"/>
            <w:tabs>
              <w:tab w:val="right" w:leader="dot" w:pos="9062"/>
            </w:tabs>
            <w:rPr>
              <w:rFonts w:asciiTheme="minorHAnsi" w:eastAsiaTheme="minorEastAsia" w:hAnsiTheme="minorHAnsi"/>
              <w:noProof/>
              <w:lang w:val="en-US"/>
            </w:rPr>
          </w:pPr>
          <w:hyperlink w:anchor="_Toc97738874" w:history="1">
            <w:r w:rsidRPr="0082232D">
              <w:rPr>
                <w:rStyle w:val="Hyperlink"/>
                <w:noProof/>
              </w:rPr>
              <w:t>Innovations and impact</w:t>
            </w:r>
            <w:r>
              <w:rPr>
                <w:noProof/>
                <w:webHidden/>
              </w:rPr>
              <w:tab/>
            </w:r>
            <w:r>
              <w:rPr>
                <w:noProof/>
                <w:webHidden/>
              </w:rPr>
              <w:fldChar w:fldCharType="begin"/>
            </w:r>
            <w:r>
              <w:rPr>
                <w:noProof/>
                <w:webHidden/>
              </w:rPr>
              <w:instrText xml:space="preserve"> PAGEREF _Toc97738874 \h </w:instrText>
            </w:r>
            <w:r>
              <w:rPr>
                <w:noProof/>
                <w:webHidden/>
              </w:rPr>
            </w:r>
            <w:r>
              <w:rPr>
                <w:noProof/>
                <w:webHidden/>
              </w:rPr>
              <w:fldChar w:fldCharType="separate"/>
            </w:r>
            <w:r>
              <w:rPr>
                <w:noProof/>
                <w:webHidden/>
              </w:rPr>
              <w:t>6</w:t>
            </w:r>
            <w:r>
              <w:rPr>
                <w:noProof/>
                <w:webHidden/>
              </w:rPr>
              <w:fldChar w:fldCharType="end"/>
            </w:r>
          </w:hyperlink>
        </w:p>
        <w:p w14:paraId="5B230FA9" w14:textId="77777777" w:rsidR="00040F8E" w:rsidRDefault="00040F8E">
          <w:pPr>
            <w:pStyle w:val="TOC1"/>
            <w:tabs>
              <w:tab w:val="right" w:leader="dot" w:pos="9062"/>
            </w:tabs>
            <w:rPr>
              <w:rFonts w:asciiTheme="minorHAnsi" w:eastAsiaTheme="minorEastAsia" w:hAnsiTheme="minorHAnsi"/>
              <w:noProof/>
              <w:lang w:val="en-US"/>
            </w:rPr>
          </w:pPr>
          <w:hyperlink w:anchor="_Toc97738875" w:history="1">
            <w:r w:rsidRPr="0082232D">
              <w:rPr>
                <w:rStyle w:val="Hyperlink"/>
                <w:noProof/>
              </w:rPr>
              <w:t>Part II: Public debate</w:t>
            </w:r>
            <w:r>
              <w:rPr>
                <w:noProof/>
                <w:webHidden/>
              </w:rPr>
              <w:tab/>
            </w:r>
            <w:r>
              <w:rPr>
                <w:noProof/>
                <w:webHidden/>
              </w:rPr>
              <w:fldChar w:fldCharType="begin"/>
            </w:r>
            <w:r>
              <w:rPr>
                <w:noProof/>
                <w:webHidden/>
              </w:rPr>
              <w:instrText xml:space="preserve"> PAGEREF _Toc97738875 \h </w:instrText>
            </w:r>
            <w:r>
              <w:rPr>
                <w:noProof/>
                <w:webHidden/>
              </w:rPr>
            </w:r>
            <w:r>
              <w:rPr>
                <w:noProof/>
                <w:webHidden/>
              </w:rPr>
              <w:fldChar w:fldCharType="separate"/>
            </w:r>
            <w:r>
              <w:rPr>
                <w:noProof/>
                <w:webHidden/>
              </w:rPr>
              <w:t>8</w:t>
            </w:r>
            <w:r>
              <w:rPr>
                <w:noProof/>
                <w:webHidden/>
              </w:rPr>
              <w:fldChar w:fldCharType="end"/>
            </w:r>
          </w:hyperlink>
        </w:p>
        <w:p w14:paraId="6B1CAC85" w14:textId="77777777" w:rsidR="00040F8E" w:rsidRDefault="00040F8E">
          <w:pPr>
            <w:pStyle w:val="TOC2"/>
            <w:tabs>
              <w:tab w:val="right" w:leader="dot" w:pos="9062"/>
            </w:tabs>
            <w:rPr>
              <w:rFonts w:asciiTheme="minorHAnsi" w:eastAsiaTheme="minorEastAsia" w:hAnsiTheme="minorHAnsi"/>
              <w:noProof/>
              <w:lang w:val="en-US"/>
            </w:rPr>
          </w:pPr>
          <w:hyperlink w:anchor="_Toc97738876" w:history="1">
            <w:r w:rsidRPr="0082232D">
              <w:rPr>
                <w:rStyle w:val="Hyperlink"/>
                <w:noProof/>
              </w:rPr>
              <w:t>Open data (Requirement 7.2)</w:t>
            </w:r>
            <w:r>
              <w:rPr>
                <w:noProof/>
                <w:webHidden/>
              </w:rPr>
              <w:tab/>
            </w:r>
            <w:r>
              <w:rPr>
                <w:noProof/>
                <w:webHidden/>
              </w:rPr>
              <w:fldChar w:fldCharType="begin"/>
            </w:r>
            <w:r>
              <w:rPr>
                <w:noProof/>
                <w:webHidden/>
              </w:rPr>
              <w:instrText xml:space="preserve"> PAGEREF _Toc97738876 \h </w:instrText>
            </w:r>
            <w:r>
              <w:rPr>
                <w:noProof/>
                <w:webHidden/>
              </w:rPr>
            </w:r>
            <w:r>
              <w:rPr>
                <w:noProof/>
                <w:webHidden/>
              </w:rPr>
              <w:fldChar w:fldCharType="separate"/>
            </w:r>
            <w:r>
              <w:rPr>
                <w:noProof/>
                <w:webHidden/>
              </w:rPr>
              <w:t>8</w:t>
            </w:r>
            <w:r>
              <w:rPr>
                <w:noProof/>
                <w:webHidden/>
              </w:rPr>
              <w:fldChar w:fldCharType="end"/>
            </w:r>
          </w:hyperlink>
        </w:p>
        <w:p w14:paraId="46135A42" w14:textId="77777777" w:rsidR="00040F8E" w:rsidRDefault="00040F8E">
          <w:pPr>
            <w:pStyle w:val="TOC2"/>
            <w:tabs>
              <w:tab w:val="right" w:leader="dot" w:pos="9062"/>
            </w:tabs>
            <w:rPr>
              <w:rFonts w:asciiTheme="minorHAnsi" w:eastAsiaTheme="minorEastAsia" w:hAnsiTheme="minorHAnsi"/>
              <w:noProof/>
              <w:lang w:val="en-US"/>
            </w:rPr>
          </w:pPr>
          <w:hyperlink w:anchor="_Toc97738877" w:history="1">
            <w:r w:rsidRPr="0082232D">
              <w:rPr>
                <w:rStyle w:val="Hyperlink"/>
                <w:noProof/>
              </w:rPr>
              <w:t>Outreach and communications (Requirement 7.1)</w:t>
            </w:r>
            <w:r>
              <w:rPr>
                <w:noProof/>
                <w:webHidden/>
              </w:rPr>
              <w:tab/>
            </w:r>
            <w:r>
              <w:rPr>
                <w:noProof/>
                <w:webHidden/>
              </w:rPr>
              <w:fldChar w:fldCharType="begin"/>
            </w:r>
            <w:r>
              <w:rPr>
                <w:noProof/>
                <w:webHidden/>
              </w:rPr>
              <w:instrText xml:space="preserve"> PAGEREF _Toc97738877 \h </w:instrText>
            </w:r>
            <w:r>
              <w:rPr>
                <w:noProof/>
                <w:webHidden/>
              </w:rPr>
            </w:r>
            <w:r>
              <w:rPr>
                <w:noProof/>
                <w:webHidden/>
              </w:rPr>
              <w:fldChar w:fldCharType="separate"/>
            </w:r>
            <w:r>
              <w:rPr>
                <w:noProof/>
                <w:webHidden/>
              </w:rPr>
              <w:t>9</w:t>
            </w:r>
            <w:r>
              <w:rPr>
                <w:noProof/>
                <w:webHidden/>
              </w:rPr>
              <w:fldChar w:fldCharType="end"/>
            </w:r>
          </w:hyperlink>
        </w:p>
        <w:p w14:paraId="6F7A7E33" w14:textId="77777777" w:rsidR="00040F8E" w:rsidRDefault="00040F8E">
          <w:pPr>
            <w:pStyle w:val="TOC1"/>
            <w:tabs>
              <w:tab w:val="right" w:leader="dot" w:pos="9062"/>
            </w:tabs>
            <w:rPr>
              <w:rFonts w:asciiTheme="minorHAnsi" w:eastAsiaTheme="minorEastAsia" w:hAnsiTheme="minorHAnsi"/>
              <w:noProof/>
              <w:lang w:val="en-US"/>
            </w:rPr>
          </w:pPr>
          <w:hyperlink w:anchor="_Toc97738878" w:history="1">
            <w:r w:rsidRPr="0082232D">
              <w:rPr>
                <w:rStyle w:val="Hyperlink"/>
                <w:noProof/>
              </w:rPr>
              <w:t>Part III: Sustainability and effectiveness</w:t>
            </w:r>
            <w:r>
              <w:rPr>
                <w:noProof/>
                <w:webHidden/>
              </w:rPr>
              <w:tab/>
            </w:r>
            <w:r>
              <w:rPr>
                <w:noProof/>
                <w:webHidden/>
              </w:rPr>
              <w:fldChar w:fldCharType="begin"/>
            </w:r>
            <w:r>
              <w:rPr>
                <w:noProof/>
                <w:webHidden/>
              </w:rPr>
              <w:instrText xml:space="preserve"> PAGEREF _Toc97738878 \h </w:instrText>
            </w:r>
            <w:r>
              <w:rPr>
                <w:noProof/>
                <w:webHidden/>
              </w:rPr>
            </w:r>
            <w:r>
              <w:rPr>
                <w:noProof/>
                <w:webHidden/>
              </w:rPr>
              <w:fldChar w:fldCharType="separate"/>
            </w:r>
            <w:r>
              <w:rPr>
                <w:noProof/>
                <w:webHidden/>
              </w:rPr>
              <w:t>13</w:t>
            </w:r>
            <w:r>
              <w:rPr>
                <w:noProof/>
                <w:webHidden/>
              </w:rPr>
              <w:fldChar w:fldCharType="end"/>
            </w:r>
          </w:hyperlink>
        </w:p>
        <w:p w14:paraId="49485DC4" w14:textId="77777777" w:rsidR="00040F8E" w:rsidRDefault="00040F8E">
          <w:pPr>
            <w:pStyle w:val="TOC1"/>
            <w:tabs>
              <w:tab w:val="right" w:leader="dot" w:pos="9062"/>
            </w:tabs>
            <w:rPr>
              <w:rFonts w:asciiTheme="minorHAnsi" w:eastAsiaTheme="minorEastAsia" w:hAnsiTheme="minorHAnsi"/>
              <w:noProof/>
              <w:lang w:val="en-US"/>
            </w:rPr>
          </w:pPr>
          <w:hyperlink w:anchor="_Toc97738879" w:history="1">
            <w:r w:rsidRPr="0082232D">
              <w:rPr>
                <w:rStyle w:val="Hyperlink"/>
                <w:noProof/>
              </w:rPr>
              <w:t>Part IV: Stakeholder feedback and MSG approval</w:t>
            </w:r>
            <w:r>
              <w:rPr>
                <w:noProof/>
                <w:webHidden/>
              </w:rPr>
              <w:tab/>
            </w:r>
            <w:r>
              <w:rPr>
                <w:noProof/>
                <w:webHidden/>
              </w:rPr>
              <w:fldChar w:fldCharType="begin"/>
            </w:r>
            <w:r>
              <w:rPr>
                <w:noProof/>
                <w:webHidden/>
              </w:rPr>
              <w:instrText xml:space="preserve"> PAGEREF _Toc97738879 \h </w:instrText>
            </w:r>
            <w:r>
              <w:rPr>
                <w:noProof/>
                <w:webHidden/>
              </w:rPr>
            </w:r>
            <w:r>
              <w:rPr>
                <w:noProof/>
                <w:webHidden/>
              </w:rPr>
              <w:fldChar w:fldCharType="separate"/>
            </w:r>
            <w:r>
              <w:rPr>
                <w:noProof/>
                <w:webHidden/>
              </w:rPr>
              <w:t>15</w:t>
            </w:r>
            <w:r>
              <w:rPr>
                <w:noProof/>
                <w:webHidden/>
              </w:rPr>
              <w:fldChar w:fldCharType="end"/>
            </w:r>
          </w:hyperlink>
        </w:p>
        <w:p w14:paraId="10813CF5" w14:textId="0BEA35A9" w:rsidR="00C6608B" w:rsidRPr="00367AD6" w:rsidRDefault="00C6608B" w:rsidP="00C6608B">
          <w:r w:rsidRPr="0017107F">
            <w:rPr>
              <w:b/>
              <w:bCs/>
            </w:rPr>
            <w:fldChar w:fldCharType="end"/>
          </w:r>
        </w:p>
      </w:sdtContent>
    </w:sdt>
    <w:p w14:paraId="33222696" w14:textId="77777777" w:rsidR="00C6608B" w:rsidRDefault="00C6608B" w:rsidP="00C6608B">
      <w:pPr>
        <w:rPr>
          <w:b/>
          <w:bCs/>
        </w:rPr>
      </w:pPr>
    </w:p>
    <w:p w14:paraId="03DAA181" w14:textId="77777777" w:rsidR="005A79DA" w:rsidRDefault="005A79DA" w:rsidP="00C6608B">
      <w:pPr>
        <w:rPr>
          <w:b/>
          <w:bCs/>
        </w:rPr>
      </w:pPr>
    </w:p>
    <w:p w14:paraId="75727E11" w14:textId="77777777" w:rsidR="005A79DA" w:rsidRDefault="005A79DA" w:rsidP="00C6608B">
      <w:pPr>
        <w:rPr>
          <w:b/>
          <w:bCs/>
        </w:rPr>
      </w:pPr>
    </w:p>
    <w:p w14:paraId="445B58D2" w14:textId="77777777" w:rsidR="005A79DA" w:rsidRDefault="005A79DA" w:rsidP="00C6608B">
      <w:pPr>
        <w:rPr>
          <w:b/>
          <w:bCs/>
        </w:rPr>
      </w:pPr>
    </w:p>
    <w:p w14:paraId="7F6B59DC" w14:textId="77777777" w:rsidR="005A79DA" w:rsidRDefault="005A79DA" w:rsidP="00C6608B">
      <w:pPr>
        <w:rPr>
          <w:b/>
          <w:bCs/>
        </w:rPr>
      </w:pPr>
    </w:p>
    <w:p w14:paraId="54634A80" w14:textId="77777777" w:rsidR="005A79DA" w:rsidRDefault="005A79DA" w:rsidP="00C6608B">
      <w:pPr>
        <w:rPr>
          <w:b/>
          <w:bCs/>
        </w:rPr>
      </w:pPr>
    </w:p>
    <w:p w14:paraId="002DFAD4" w14:textId="77777777" w:rsidR="005A79DA" w:rsidRDefault="005A79DA" w:rsidP="00C6608B">
      <w:pPr>
        <w:rPr>
          <w:b/>
          <w:bCs/>
        </w:rPr>
      </w:pPr>
    </w:p>
    <w:p w14:paraId="544633DB" w14:textId="77777777" w:rsidR="005A79DA" w:rsidRDefault="005A79DA" w:rsidP="00C6608B">
      <w:pPr>
        <w:rPr>
          <w:b/>
          <w:bCs/>
        </w:rPr>
      </w:pPr>
    </w:p>
    <w:p w14:paraId="244038FE" w14:textId="77777777" w:rsidR="005A79DA" w:rsidRPr="00367AD6" w:rsidRDefault="005A79DA" w:rsidP="00C6608B">
      <w:pPr>
        <w:rPr>
          <w:b/>
          <w:bCs/>
        </w:rPr>
      </w:pPr>
    </w:p>
    <w:p w14:paraId="402F1704" w14:textId="77777777" w:rsidR="00C6608B" w:rsidRPr="0060568E" w:rsidRDefault="00C6608B" w:rsidP="00C6608B">
      <w:pPr>
        <w:pStyle w:val="Heading1"/>
        <w:rPr>
          <w:rFonts w:ascii="Franklin Gothic Book" w:hAnsi="Franklin Gothic Book"/>
        </w:rPr>
      </w:pPr>
      <w:bookmarkStart w:id="1" w:name="_Toc97738870"/>
      <w:r w:rsidRPr="0060568E">
        <w:rPr>
          <w:rFonts w:ascii="Franklin Gothic Book" w:hAnsi="Franklin Gothic Book"/>
        </w:rPr>
        <w:lastRenderedPageBreak/>
        <w:t>Introduction</w:t>
      </w:r>
      <w:bookmarkEnd w:id="1"/>
    </w:p>
    <w:p w14:paraId="6992DC14" w14:textId="77777777" w:rsidR="00C6608B" w:rsidRDefault="00C6608B" w:rsidP="00F672F6">
      <w:pPr>
        <w:jc w:val="both"/>
      </w:pPr>
      <w:r>
        <w:t>Regular disclosure of extractive industry data is of little practical use without public awareness, understanding of what the figures mean, and public debate about how resource revenues can be used effectively. The EITI Requirements related to outcomes and impact seek to ensure that stakeholders are engaged in dialogue about natural resource revenue management. EITI disclosures lead to the fulfilment of the EITI Principles by contributing to wider public debate. It is also vital that lessons learnt during implementation are acted upon, that recommendations from EITI implementations are considered and acted on where appropriate and that EITI implementation is on a stable, sustainable footing.</w:t>
      </w:r>
    </w:p>
    <w:p w14:paraId="4211CD1F" w14:textId="77777777" w:rsidR="00C6608B" w:rsidRDefault="00C6608B" w:rsidP="00F672F6">
      <w:pPr>
        <w:jc w:val="both"/>
      </w:pPr>
      <w:r>
        <w:t>The multi-stakeholder group may use this template to monitor the outcomes and impact of EITI implementation. Where information is already available elsewhere, it is sufficient to include a link to other publicly available documentation. The scope of this template reflects EITI Requirement 1.5 on work plan and Requirements 7.1 to 7.4 on outcomes and impact.</w:t>
      </w:r>
    </w:p>
    <w:p w14:paraId="3FF700A5" w14:textId="77777777" w:rsidR="00C6608B" w:rsidRDefault="00C6608B" w:rsidP="00F672F6">
      <w:pPr>
        <w:jc w:val="both"/>
      </w:pPr>
      <w:r>
        <w:t xml:space="preserve">The MSG is required to review the outcomes and impact of EITI implementation annually (Requirement 7.4). The MSG is encouraged to update this document annually to monitor progress, keep track of efforts to improve data accessibility and inform work planning. </w:t>
      </w:r>
    </w:p>
    <w:p w14:paraId="01E08061" w14:textId="77777777" w:rsidR="00C6608B" w:rsidRDefault="00C6608B" w:rsidP="00F672F6">
      <w:pPr>
        <w:jc w:val="both"/>
      </w:pPr>
      <w:r>
        <w:t>To inform Validation, the MSG is required to submit the completed form to the International Secretariat</w:t>
      </w:r>
      <w:r w:rsidRPr="0060568E">
        <w:t xml:space="preserve"> </w:t>
      </w:r>
      <w:r>
        <w:t>Validation team by the Validation commencement date. The period captured in this review may be the period since the previous Validation or the previous calendar/fiscal year. The MSG should clearly indicate the period covered by its review.</w:t>
      </w:r>
    </w:p>
    <w:p w14:paraId="1CA9B2D3" w14:textId="77777777" w:rsidR="00C6608B" w:rsidRDefault="00C6608B" w:rsidP="00F672F6">
      <w:pPr>
        <w:jc w:val="both"/>
      </w:pPr>
      <w:r>
        <w:t>The MSG’s annual review of the outcomes and impact of EITI implementation should be publicly available, and stakeholders beyond MSG members should have an opportunity to provide feedback on the EITI process (Requirement 7.4).</w:t>
      </w:r>
    </w:p>
    <w:p w14:paraId="353E1B3A" w14:textId="77777777" w:rsidR="00C6608B" w:rsidRPr="0060568E" w:rsidRDefault="00C6608B" w:rsidP="00C6608B">
      <w:pPr>
        <w:pStyle w:val="Heading1"/>
        <w:rPr>
          <w:rFonts w:ascii="Franklin Gothic Book" w:hAnsi="Franklin Gothic Book"/>
        </w:rPr>
      </w:pPr>
      <w:r w:rsidRPr="0060568E">
        <w:rPr>
          <w:rFonts w:ascii="Franklin Gothic Book" w:hAnsi="Franklin Gothic Book"/>
        </w:rPr>
        <w:br/>
      </w:r>
      <w:bookmarkStart w:id="2" w:name="_Toc97738871"/>
      <w:r w:rsidRPr="0060568E">
        <w:rPr>
          <w:rFonts w:ascii="Franklin Gothic Book" w:hAnsi="Franklin Gothic Book"/>
        </w:rPr>
        <w:t>Part I: Relevance of EITI implementation</w:t>
      </w:r>
      <w:bookmarkEnd w:id="2"/>
    </w:p>
    <w:p w14:paraId="2AA750FF" w14:textId="77777777" w:rsidR="00C6608B" w:rsidRPr="00367AD6" w:rsidRDefault="00C6608B" w:rsidP="00C6608B"/>
    <w:p w14:paraId="6FDB00B4" w14:textId="77777777" w:rsidR="00C6608B" w:rsidRPr="0060568E" w:rsidRDefault="00C6608B" w:rsidP="00C6608B">
      <w:pPr>
        <w:pStyle w:val="Heading2"/>
      </w:pPr>
      <w:bookmarkStart w:id="3" w:name="_Toc97738872"/>
      <w:r w:rsidRPr="0060568E">
        <w:t>Work plan</w:t>
      </w:r>
      <w:r>
        <w:t xml:space="preserve"> (Requirement 1.5)</w:t>
      </w:r>
      <w:bookmarkEnd w:id="3"/>
    </w:p>
    <w:p w14:paraId="3FB6F0D4" w14:textId="77777777" w:rsidR="00C6608B" w:rsidRPr="00627159" w:rsidRDefault="00C6608B" w:rsidP="00C6608B">
      <w:pPr>
        <w:rPr>
          <w:b/>
          <w:bCs/>
        </w:rPr>
      </w:pPr>
      <w:r w:rsidRPr="00627159">
        <w:rPr>
          <w:b/>
          <w:bCs/>
        </w:rPr>
        <w:t>1. Basic information about the current EITI work plan.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AB30DF" w:rsidRPr="00AB30DF" w14:paraId="3AB307A1" w14:textId="77777777" w:rsidTr="00547574">
        <w:tc>
          <w:tcPr>
            <w:tcW w:w="3964" w:type="dxa"/>
          </w:tcPr>
          <w:p w14:paraId="6841BD2B" w14:textId="77777777" w:rsidR="00C6608B" w:rsidRPr="00AB30DF" w:rsidRDefault="00C6608B" w:rsidP="00547574">
            <w:r w:rsidRPr="00AB30DF">
              <w:t>Period covered by the current EITI work plan</w:t>
            </w:r>
          </w:p>
        </w:tc>
        <w:tc>
          <w:tcPr>
            <w:tcW w:w="5098" w:type="dxa"/>
          </w:tcPr>
          <w:p w14:paraId="3D0317C0" w14:textId="0ABACB8B" w:rsidR="00C6608B" w:rsidRPr="00AB30DF" w:rsidRDefault="00946CFC" w:rsidP="00946CFC">
            <w:pPr>
              <w:rPr>
                <w:i/>
                <w:iCs/>
              </w:rPr>
            </w:pPr>
            <w:r w:rsidRPr="00AB30DF">
              <w:rPr>
                <w:i/>
                <w:iCs/>
              </w:rPr>
              <w:t>2019 TO 2021</w:t>
            </w:r>
          </w:p>
        </w:tc>
      </w:tr>
      <w:tr w:rsidR="00AB30DF" w:rsidRPr="00AB30DF" w14:paraId="2BC59BD5" w14:textId="77777777" w:rsidTr="00547574">
        <w:tc>
          <w:tcPr>
            <w:tcW w:w="3964" w:type="dxa"/>
          </w:tcPr>
          <w:p w14:paraId="01386E07" w14:textId="77777777" w:rsidR="00C6608B" w:rsidRPr="00AB30DF" w:rsidRDefault="00C6608B" w:rsidP="00547574">
            <w:r w:rsidRPr="00AB30DF">
              <w:t>Information on how the public can access the work plan.</w:t>
            </w:r>
          </w:p>
        </w:tc>
        <w:tc>
          <w:tcPr>
            <w:tcW w:w="5098" w:type="dxa"/>
          </w:tcPr>
          <w:p w14:paraId="6CE1C168" w14:textId="5C8E41E3" w:rsidR="00C6608B" w:rsidRPr="00AB30DF" w:rsidRDefault="00946CFC" w:rsidP="00946CFC">
            <w:pPr>
              <w:rPr>
                <w:i/>
                <w:iCs/>
              </w:rPr>
            </w:pPr>
            <w:r w:rsidRPr="00AB30DF">
              <w:rPr>
                <w:i/>
                <w:iCs/>
              </w:rPr>
              <w:t xml:space="preserve">www.mweiti.mw , </w:t>
            </w:r>
            <w:r w:rsidR="00CF4C38" w:rsidRPr="00AB30DF">
              <w:rPr>
                <w:i/>
                <w:iCs/>
              </w:rPr>
              <w:t>MWEITI</w:t>
            </w:r>
            <w:r w:rsidRPr="00AB30DF">
              <w:rPr>
                <w:i/>
                <w:iCs/>
              </w:rPr>
              <w:t xml:space="preserve"> </w:t>
            </w:r>
            <w:r w:rsidR="00834E12" w:rsidRPr="00AB30DF">
              <w:rPr>
                <w:i/>
                <w:iCs/>
              </w:rPr>
              <w:t>Secretariat Office And Partners</w:t>
            </w:r>
          </w:p>
        </w:tc>
      </w:tr>
      <w:tr w:rsidR="00AB30DF" w:rsidRPr="00AB30DF" w14:paraId="55D17F07" w14:textId="77777777" w:rsidTr="00547574">
        <w:tc>
          <w:tcPr>
            <w:tcW w:w="3964" w:type="dxa"/>
          </w:tcPr>
          <w:p w14:paraId="56F812B8" w14:textId="6F326419" w:rsidR="00C6608B" w:rsidRPr="00AB30DF" w:rsidRDefault="00C6608B" w:rsidP="00547574">
            <w:r w:rsidRPr="00AB30DF">
              <w:t xml:space="preserve">Process for producing the current </w:t>
            </w:r>
            <w:r w:rsidR="00834E12" w:rsidRPr="00AB30DF">
              <w:lastRenderedPageBreak/>
              <w:t>MW</w:t>
            </w:r>
            <w:r w:rsidRPr="00AB30DF">
              <w:t>EITI work plan</w:t>
            </w:r>
          </w:p>
        </w:tc>
        <w:tc>
          <w:tcPr>
            <w:tcW w:w="5098" w:type="dxa"/>
          </w:tcPr>
          <w:p w14:paraId="05F2FC9B" w14:textId="38D1C65B" w:rsidR="00C6608B" w:rsidRPr="00AB30DF" w:rsidRDefault="00946CFC" w:rsidP="00834E12">
            <w:pPr>
              <w:rPr>
                <w:i/>
                <w:iCs/>
              </w:rPr>
            </w:pPr>
            <w:r w:rsidRPr="00AB30DF">
              <w:rPr>
                <w:i/>
                <w:iCs/>
              </w:rPr>
              <w:lastRenderedPageBreak/>
              <w:t xml:space="preserve">Conducted MWEITI Office drafting </w:t>
            </w:r>
            <w:proofErr w:type="spellStart"/>
            <w:r w:rsidRPr="00AB30DF">
              <w:rPr>
                <w:i/>
                <w:iCs/>
              </w:rPr>
              <w:t>workplan</w:t>
            </w:r>
            <w:proofErr w:type="spellEnd"/>
            <w:r w:rsidRPr="00AB30DF">
              <w:rPr>
                <w:i/>
                <w:iCs/>
              </w:rPr>
              <w:t xml:space="preserve"> workshop, made consultations with International </w:t>
            </w:r>
            <w:r w:rsidRPr="00AB30DF">
              <w:rPr>
                <w:i/>
                <w:iCs/>
              </w:rPr>
              <w:lastRenderedPageBreak/>
              <w:t>EITI IS, Had MSG workshop with Consultant Rena, Final dr</w:t>
            </w:r>
            <w:r w:rsidR="0012383C" w:rsidRPr="00AB30DF">
              <w:rPr>
                <w:i/>
                <w:iCs/>
              </w:rPr>
              <w:t>af</w:t>
            </w:r>
            <w:r w:rsidRPr="00AB30DF">
              <w:rPr>
                <w:i/>
                <w:iCs/>
              </w:rPr>
              <w:t xml:space="preserve">t was </w:t>
            </w:r>
            <w:proofErr w:type="spellStart"/>
            <w:r w:rsidRPr="00AB30DF">
              <w:rPr>
                <w:i/>
                <w:iCs/>
              </w:rPr>
              <w:t>validadted</w:t>
            </w:r>
            <w:proofErr w:type="spellEnd"/>
            <w:r w:rsidRPr="00AB30DF">
              <w:rPr>
                <w:i/>
                <w:iCs/>
              </w:rPr>
              <w:t xml:space="preserve"> by MSG through the MSG meeting Minutes number </w:t>
            </w:r>
            <w:proofErr w:type="gramStart"/>
            <w:r w:rsidRPr="00AB30DF">
              <w:rPr>
                <w:i/>
                <w:iCs/>
              </w:rPr>
              <w:t>28</w:t>
            </w:r>
            <w:r w:rsidR="0012383C" w:rsidRPr="00AB30DF">
              <w:rPr>
                <w:i/>
                <w:iCs/>
              </w:rPr>
              <w:t xml:space="preserve"> </w:t>
            </w:r>
            <w:r w:rsidRPr="00AB30DF">
              <w:rPr>
                <w:i/>
                <w:iCs/>
              </w:rPr>
              <w:t>.</w:t>
            </w:r>
            <w:proofErr w:type="gramEnd"/>
            <w:r w:rsidRPr="00AB30DF">
              <w:rPr>
                <w:i/>
                <w:iCs/>
              </w:rPr>
              <w:t xml:space="preserve"> The fi</w:t>
            </w:r>
            <w:r w:rsidR="00834E12" w:rsidRPr="00AB30DF">
              <w:rPr>
                <w:i/>
                <w:iCs/>
              </w:rPr>
              <w:t>nal work plan was approved by MSG</w:t>
            </w:r>
          </w:p>
        </w:tc>
      </w:tr>
      <w:tr w:rsidR="00AB30DF" w:rsidRPr="00AB30DF" w14:paraId="5DF292B8" w14:textId="77777777" w:rsidTr="00547574">
        <w:tc>
          <w:tcPr>
            <w:tcW w:w="3964" w:type="dxa"/>
          </w:tcPr>
          <w:p w14:paraId="61031CA3" w14:textId="77777777" w:rsidR="00C6608B" w:rsidRPr="00AB30DF" w:rsidRDefault="00C6608B" w:rsidP="00547574">
            <w:r w:rsidRPr="00AB30DF">
              <w:lastRenderedPageBreak/>
              <w:t>MSG approval of the work plan</w:t>
            </w:r>
          </w:p>
        </w:tc>
        <w:tc>
          <w:tcPr>
            <w:tcW w:w="5098" w:type="dxa"/>
          </w:tcPr>
          <w:p w14:paraId="4F6E8509" w14:textId="2835F3AC" w:rsidR="00C6608B" w:rsidRPr="00AB30DF" w:rsidRDefault="00002857" w:rsidP="00002857">
            <w:pPr>
              <w:rPr>
                <w:rFonts w:ascii="Century Gothic" w:eastAsia="Times New Roman" w:hAnsi="Century Gothic"/>
                <w:b/>
                <w:sz w:val="24"/>
                <w:lang w:eastAsia="de-DE"/>
              </w:rPr>
            </w:pPr>
            <w:r w:rsidRPr="00AB30DF">
              <w:rPr>
                <w:i/>
                <w:iCs/>
              </w:rPr>
              <w:t>9</w:t>
            </w:r>
            <w:r w:rsidRPr="00AB30DF">
              <w:rPr>
                <w:i/>
                <w:iCs/>
                <w:vertAlign w:val="superscript"/>
              </w:rPr>
              <w:t>th</w:t>
            </w:r>
            <w:r w:rsidRPr="00AB30DF">
              <w:rPr>
                <w:i/>
                <w:iCs/>
              </w:rPr>
              <w:t xml:space="preserve"> June 2021 at </w:t>
            </w:r>
            <w:proofErr w:type="spellStart"/>
            <w:r w:rsidRPr="00AB30DF">
              <w:rPr>
                <w:i/>
                <w:iCs/>
              </w:rPr>
              <w:t>Bingu</w:t>
            </w:r>
            <w:proofErr w:type="spellEnd"/>
            <w:r w:rsidRPr="00AB30DF">
              <w:rPr>
                <w:i/>
                <w:iCs/>
              </w:rPr>
              <w:t xml:space="preserve"> </w:t>
            </w:r>
            <w:r w:rsidR="00834E12" w:rsidRPr="00AB30DF">
              <w:rPr>
                <w:i/>
                <w:iCs/>
              </w:rPr>
              <w:t xml:space="preserve">International </w:t>
            </w:r>
            <w:r w:rsidRPr="00AB30DF">
              <w:rPr>
                <w:i/>
                <w:iCs/>
              </w:rPr>
              <w:t>Conference Centre</w:t>
            </w:r>
            <w:r w:rsidR="00834E12" w:rsidRPr="00AB30DF">
              <w:rPr>
                <w:i/>
                <w:iCs/>
              </w:rPr>
              <w:t xml:space="preserve"> (BICC)</w:t>
            </w:r>
            <w:r w:rsidRPr="00AB30DF">
              <w:rPr>
                <w:i/>
                <w:iCs/>
              </w:rPr>
              <w:t xml:space="preserve"> MSG Meeting. Refer to Meeting Minutes number </w:t>
            </w:r>
            <w:r w:rsidRPr="00AB30DF">
              <w:rPr>
                <w:rFonts w:ascii="Century Gothic" w:eastAsia="Times New Roman" w:hAnsi="Century Gothic"/>
                <w:b/>
                <w:sz w:val="24"/>
                <w:lang w:eastAsia="de-DE"/>
              </w:rPr>
              <w:t>MINUTES/MSG/2021/28</w:t>
            </w:r>
          </w:p>
        </w:tc>
      </w:tr>
    </w:tbl>
    <w:p w14:paraId="3DF37EA0" w14:textId="77777777" w:rsidR="00C6608B" w:rsidRDefault="00C6608B" w:rsidP="00C6608B"/>
    <w:p w14:paraId="414D9B8A" w14:textId="77777777" w:rsidR="00C6608B" w:rsidRPr="00627159" w:rsidRDefault="00C6608B" w:rsidP="00C6608B">
      <w:pPr>
        <w:rPr>
          <w:b/>
          <w:bCs/>
        </w:rPr>
      </w:pPr>
      <w:r w:rsidRPr="00627159">
        <w:rPr>
          <w:b/>
          <w:bCs/>
        </w:rPr>
        <w:t>2. Explain how the work plan’s objectives reflect national priorities for the extractive industry. Provide links to supporting documentation,</w:t>
      </w:r>
      <w:r>
        <w:rPr>
          <w:b/>
          <w:bCs/>
        </w:rPr>
        <w:t xml:space="preserve"> such as studies or national development plans,</w:t>
      </w:r>
      <w:r w:rsidRPr="00627159">
        <w:rPr>
          <w:b/>
          <w:bCs/>
        </w:rPr>
        <w:t xml:space="preserve"> if available.</w:t>
      </w:r>
    </w:p>
    <w:tbl>
      <w:tblPr>
        <w:tblStyle w:val="TableGrid"/>
        <w:tblW w:w="0" w:type="auto"/>
        <w:tblLook w:val="04A0" w:firstRow="1" w:lastRow="0" w:firstColumn="1" w:lastColumn="0" w:noHBand="0" w:noVBand="1"/>
      </w:tblPr>
      <w:tblGrid>
        <w:gridCol w:w="9062"/>
      </w:tblGrid>
      <w:tr w:rsidR="00CF4C38" w:rsidRPr="002C6B2B" w14:paraId="17330D1A" w14:textId="77777777" w:rsidTr="00547574">
        <w:tc>
          <w:tcPr>
            <w:tcW w:w="9062" w:type="dxa"/>
          </w:tcPr>
          <w:p w14:paraId="039EADBD" w14:textId="4CB975B3" w:rsidR="00CF4C38" w:rsidRPr="002C6B2B" w:rsidRDefault="00002857" w:rsidP="00EF378A">
            <w:pPr>
              <w:pStyle w:val="Default"/>
              <w:rPr>
                <w:color w:val="auto"/>
              </w:rPr>
            </w:pPr>
            <w:r w:rsidRPr="002C6B2B">
              <w:rPr>
                <w:color w:val="auto"/>
              </w:rPr>
              <w:t xml:space="preserve">The basis and  pillars upon which the 2021/2022 Work Plan and other previous </w:t>
            </w:r>
            <w:proofErr w:type="spellStart"/>
            <w:r w:rsidRPr="002C6B2B">
              <w:rPr>
                <w:color w:val="auto"/>
              </w:rPr>
              <w:t>workplans</w:t>
            </w:r>
            <w:proofErr w:type="spellEnd"/>
            <w:r w:rsidRPr="002C6B2B">
              <w:rPr>
                <w:color w:val="auto"/>
              </w:rPr>
              <w:t xml:space="preserve"> </w:t>
            </w:r>
            <w:r w:rsidR="00B85792">
              <w:rPr>
                <w:color w:val="auto"/>
              </w:rPr>
              <w:t>were</w:t>
            </w:r>
            <w:r w:rsidRPr="002C6B2B">
              <w:rPr>
                <w:color w:val="auto"/>
              </w:rPr>
              <w:t xml:space="preserve"> formulated are the 4 strategic objective Areas which were de</w:t>
            </w:r>
            <w:r w:rsidR="00CF4C38" w:rsidRPr="002C6B2B">
              <w:rPr>
                <w:color w:val="auto"/>
              </w:rPr>
              <w:t>r</w:t>
            </w:r>
            <w:r w:rsidRPr="002C6B2B">
              <w:rPr>
                <w:color w:val="auto"/>
              </w:rPr>
              <w:t>ived from M</w:t>
            </w:r>
            <w:r w:rsidR="00CF4C38" w:rsidRPr="002C6B2B">
              <w:rPr>
                <w:color w:val="auto"/>
              </w:rPr>
              <w:t xml:space="preserve">alawi </w:t>
            </w:r>
            <w:r w:rsidRPr="002C6B2B">
              <w:rPr>
                <w:color w:val="auto"/>
              </w:rPr>
              <w:t>G</w:t>
            </w:r>
            <w:r w:rsidR="00CF4C38" w:rsidRPr="002C6B2B">
              <w:rPr>
                <w:color w:val="auto"/>
              </w:rPr>
              <w:t xml:space="preserve">rowth and </w:t>
            </w:r>
            <w:r w:rsidRPr="002C6B2B">
              <w:rPr>
                <w:color w:val="auto"/>
              </w:rPr>
              <w:t>D</w:t>
            </w:r>
            <w:r w:rsidR="00CF4C38" w:rsidRPr="002C6B2B">
              <w:rPr>
                <w:color w:val="auto"/>
              </w:rPr>
              <w:t xml:space="preserve">evelopment </w:t>
            </w:r>
            <w:r w:rsidRPr="002C6B2B">
              <w:rPr>
                <w:color w:val="auto"/>
              </w:rPr>
              <w:t>S</w:t>
            </w:r>
            <w:r w:rsidR="00CF4C38" w:rsidRPr="002C6B2B">
              <w:rPr>
                <w:color w:val="auto"/>
              </w:rPr>
              <w:t>trategy (MGDS)</w:t>
            </w:r>
            <w:r w:rsidRPr="002C6B2B">
              <w:rPr>
                <w:color w:val="auto"/>
              </w:rPr>
              <w:t xml:space="preserve"> which has </w:t>
            </w:r>
            <w:r w:rsidR="002C6B2B">
              <w:rPr>
                <w:color w:val="auto"/>
              </w:rPr>
              <w:t xml:space="preserve">now </w:t>
            </w:r>
            <w:r w:rsidRPr="002C6B2B">
              <w:rPr>
                <w:color w:val="auto"/>
              </w:rPr>
              <w:t xml:space="preserve">been </w:t>
            </w:r>
            <w:r w:rsidR="00CF4C38" w:rsidRPr="002C6B2B">
              <w:rPr>
                <w:color w:val="auto"/>
              </w:rPr>
              <w:t xml:space="preserve"> complemented with</w:t>
            </w:r>
            <w:r w:rsidRPr="002C6B2B">
              <w:rPr>
                <w:color w:val="auto"/>
              </w:rPr>
              <w:t xml:space="preserve"> </w:t>
            </w:r>
            <w:r w:rsidR="00CF4C38" w:rsidRPr="002C6B2B">
              <w:rPr>
                <w:color w:val="auto"/>
              </w:rPr>
              <w:t xml:space="preserve">Malawi Vision (MW) </w:t>
            </w:r>
            <w:r w:rsidR="00EF378A" w:rsidRPr="002C6B2B">
              <w:rPr>
                <w:color w:val="auto"/>
              </w:rPr>
              <w:t xml:space="preserve">2063 </w:t>
            </w:r>
            <w:r w:rsidR="00CF4C38" w:rsidRPr="002C6B2B">
              <w:rPr>
                <w:color w:val="auto"/>
              </w:rPr>
              <w:t xml:space="preserve">and </w:t>
            </w:r>
            <w:r w:rsidR="002C6B2B">
              <w:rPr>
                <w:color w:val="auto"/>
              </w:rPr>
              <w:t xml:space="preserve">its First </w:t>
            </w:r>
            <w:r w:rsidR="00EF378A" w:rsidRPr="002C6B2B">
              <w:rPr>
                <w:color w:val="auto"/>
              </w:rPr>
              <w:t xml:space="preserve">10 Years </w:t>
            </w:r>
            <w:r w:rsidR="002C6B2B">
              <w:rPr>
                <w:color w:val="auto"/>
              </w:rPr>
              <w:t>Implementation Plan (</w:t>
            </w:r>
            <w:r w:rsidR="00CF4C38" w:rsidRPr="002C6B2B">
              <w:rPr>
                <w:color w:val="auto"/>
              </w:rPr>
              <w:t>MIP1</w:t>
            </w:r>
            <w:r w:rsidR="002C6B2B">
              <w:rPr>
                <w:color w:val="auto"/>
              </w:rPr>
              <w:t>)</w:t>
            </w:r>
            <w:r w:rsidR="00EF378A" w:rsidRPr="002C6B2B">
              <w:rPr>
                <w:color w:val="auto"/>
              </w:rPr>
              <w:t xml:space="preserve">. </w:t>
            </w:r>
          </w:p>
          <w:p w14:paraId="1D941143" w14:textId="77777777" w:rsidR="00CF4C38" w:rsidRPr="002C6B2B" w:rsidRDefault="00CF4C38" w:rsidP="00EF378A">
            <w:pPr>
              <w:pStyle w:val="Default"/>
              <w:rPr>
                <w:color w:val="auto"/>
              </w:rPr>
            </w:pPr>
          </w:p>
          <w:p w14:paraId="17570A5B" w14:textId="77777777" w:rsidR="00B85792" w:rsidRDefault="00EF378A" w:rsidP="00EF378A">
            <w:pPr>
              <w:pStyle w:val="Default"/>
              <w:rPr>
                <w:color w:val="auto"/>
                <w:sz w:val="23"/>
                <w:szCs w:val="23"/>
              </w:rPr>
            </w:pPr>
            <w:r w:rsidRPr="002C6B2B">
              <w:rPr>
                <w:color w:val="auto"/>
              </w:rPr>
              <w:t xml:space="preserve">These areas of </w:t>
            </w:r>
            <w:r w:rsidRPr="002C6B2B">
              <w:rPr>
                <w:color w:val="auto"/>
                <w:sz w:val="23"/>
                <w:szCs w:val="23"/>
              </w:rPr>
              <w:t>Strategic Plan are namely:</w:t>
            </w:r>
          </w:p>
          <w:p w14:paraId="3C98842B" w14:textId="0134F4CB" w:rsidR="00EF378A" w:rsidRPr="002C6B2B" w:rsidRDefault="00EF378A" w:rsidP="00EF378A">
            <w:pPr>
              <w:pStyle w:val="Default"/>
              <w:rPr>
                <w:color w:val="auto"/>
                <w:sz w:val="23"/>
                <w:szCs w:val="23"/>
              </w:rPr>
            </w:pPr>
            <w:r w:rsidRPr="002C6B2B">
              <w:rPr>
                <w:color w:val="auto"/>
                <w:sz w:val="23"/>
                <w:szCs w:val="23"/>
              </w:rPr>
              <w:t xml:space="preserve"> </w:t>
            </w:r>
          </w:p>
          <w:p w14:paraId="4213356C" w14:textId="77777777" w:rsidR="00EF378A" w:rsidRPr="002C6B2B" w:rsidRDefault="00EF378A" w:rsidP="00EF378A">
            <w:pPr>
              <w:pStyle w:val="Default"/>
              <w:spacing w:after="41"/>
              <w:rPr>
                <w:color w:val="auto"/>
                <w:sz w:val="23"/>
                <w:szCs w:val="23"/>
              </w:rPr>
            </w:pPr>
            <w:r w:rsidRPr="002C6B2B">
              <w:rPr>
                <w:rFonts w:ascii="Wingdings" w:hAnsi="Wingdings" w:cs="Wingdings"/>
                <w:color w:val="auto"/>
                <w:sz w:val="23"/>
                <w:szCs w:val="23"/>
              </w:rPr>
              <w:t></w:t>
            </w:r>
            <w:r w:rsidRPr="002C6B2B">
              <w:rPr>
                <w:rFonts w:ascii="Wingdings" w:hAnsi="Wingdings" w:cs="Wingdings"/>
                <w:color w:val="auto"/>
                <w:sz w:val="23"/>
                <w:szCs w:val="23"/>
              </w:rPr>
              <w:t></w:t>
            </w:r>
            <w:r w:rsidRPr="002C6B2B">
              <w:rPr>
                <w:color w:val="auto"/>
                <w:sz w:val="23"/>
                <w:szCs w:val="23"/>
              </w:rPr>
              <w:t xml:space="preserve">Result area 1: Increased sector contribution to GDP; </w:t>
            </w:r>
          </w:p>
          <w:p w14:paraId="75F534DE" w14:textId="77777777" w:rsidR="00EF378A" w:rsidRPr="002C6B2B" w:rsidRDefault="00EF378A" w:rsidP="00EF378A">
            <w:pPr>
              <w:pStyle w:val="Default"/>
              <w:spacing w:after="41"/>
              <w:rPr>
                <w:color w:val="auto"/>
                <w:sz w:val="23"/>
                <w:szCs w:val="23"/>
              </w:rPr>
            </w:pPr>
            <w:r w:rsidRPr="002C6B2B">
              <w:rPr>
                <w:rFonts w:ascii="Wingdings" w:hAnsi="Wingdings" w:cs="Wingdings"/>
                <w:color w:val="auto"/>
                <w:sz w:val="23"/>
                <w:szCs w:val="23"/>
              </w:rPr>
              <w:t></w:t>
            </w:r>
            <w:r w:rsidRPr="002C6B2B">
              <w:rPr>
                <w:rFonts w:ascii="Wingdings" w:hAnsi="Wingdings" w:cs="Wingdings"/>
                <w:color w:val="auto"/>
                <w:sz w:val="23"/>
                <w:szCs w:val="23"/>
              </w:rPr>
              <w:t></w:t>
            </w:r>
            <w:r w:rsidRPr="002C6B2B">
              <w:rPr>
                <w:color w:val="auto"/>
                <w:sz w:val="23"/>
                <w:szCs w:val="23"/>
              </w:rPr>
              <w:t xml:space="preserve">Result area 2: Improved extractives sector growth and performance; </w:t>
            </w:r>
          </w:p>
          <w:p w14:paraId="5AFA112C" w14:textId="77777777" w:rsidR="00EF378A" w:rsidRPr="002C6B2B" w:rsidRDefault="00EF378A" w:rsidP="00EF378A">
            <w:pPr>
              <w:pStyle w:val="Default"/>
              <w:spacing w:after="41"/>
              <w:rPr>
                <w:color w:val="auto"/>
                <w:sz w:val="23"/>
                <w:szCs w:val="23"/>
              </w:rPr>
            </w:pPr>
            <w:r w:rsidRPr="002C6B2B">
              <w:rPr>
                <w:rFonts w:ascii="Wingdings" w:hAnsi="Wingdings" w:cs="Wingdings"/>
                <w:color w:val="auto"/>
                <w:sz w:val="23"/>
                <w:szCs w:val="23"/>
              </w:rPr>
              <w:t></w:t>
            </w:r>
            <w:r w:rsidRPr="002C6B2B">
              <w:rPr>
                <w:rFonts w:ascii="Wingdings" w:hAnsi="Wingdings" w:cs="Wingdings"/>
                <w:color w:val="auto"/>
                <w:sz w:val="23"/>
                <w:szCs w:val="23"/>
              </w:rPr>
              <w:t></w:t>
            </w:r>
            <w:r w:rsidRPr="002C6B2B">
              <w:rPr>
                <w:color w:val="auto"/>
                <w:sz w:val="23"/>
                <w:szCs w:val="23"/>
              </w:rPr>
              <w:t xml:space="preserve">Result area 3: Improved information, openness, awareness on issues of extractive industries; and, </w:t>
            </w:r>
          </w:p>
          <w:p w14:paraId="527479A8" w14:textId="77777777" w:rsidR="005A79DA" w:rsidRDefault="00EF378A" w:rsidP="00EF378A">
            <w:pPr>
              <w:pStyle w:val="Default"/>
              <w:rPr>
                <w:color w:val="auto"/>
                <w:sz w:val="23"/>
                <w:szCs w:val="23"/>
              </w:rPr>
            </w:pPr>
            <w:r w:rsidRPr="002C6B2B">
              <w:rPr>
                <w:rFonts w:ascii="Wingdings" w:hAnsi="Wingdings" w:cs="Wingdings"/>
                <w:color w:val="auto"/>
                <w:sz w:val="23"/>
                <w:szCs w:val="23"/>
              </w:rPr>
              <w:t></w:t>
            </w:r>
            <w:r w:rsidRPr="002C6B2B">
              <w:rPr>
                <w:rFonts w:ascii="Wingdings" w:hAnsi="Wingdings" w:cs="Wingdings"/>
                <w:color w:val="auto"/>
                <w:sz w:val="23"/>
                <w:szCs w:val="23"/>
              </w:rPr>
              <w:t></w:t>
            </w:r>
            <w:r w:rsidRPr="002C6B2B">
              <w:rPr>
                <w:color w:val="auto"/>
                <w:sz w:val="23"/>
                <w:szCs w:val="23"/>
              </w:rPr>
              <w:t xml:space="preserve">Result area 4: Enhanced capacity of MWEITI </w:t>
            </w:r>
            <w:r w:rsidRPr="002C6B2B">
              <w:rPr>
                <w:i/>
                <w:iCs/>
                <w:color w:val="auto"/>
                <w:sz w:val="23"/>
                <w:szCs w:val="23"/>
              </w:rPr>
              <w:t xml:space="preserve">and its stakeholders </w:t>
            </w:r>
            <w:r w:rsidRPr="002C6B2B">
              <w:rPr>
                <w:color w:val="auto"/>
                <w:sz w:val="23"/>
                <w:szCs w:val="23"/>
              </w:rPr>
              <w:t xml:space="preserve">to implement EITI Standards. </w:t>
            </w:r>
          </w:p>
          <w:p w14:paraId="0F934E26" w14:textId="77777777" w:rsidR="009C5A15" w:rsidRDefault="009C5A15" w:rsidP="00EF378A">
            <w:pPr>
              <w:pStyle w:val="Default"/>
              <w:rPr>
                <w:color w:val="auto"/>
                <w:sz w:val="23"/>
                <w:szCs w:val="23"/>
              </w:rPr>
            </w:pPr>
          </w:p>
          <w:p w14:paraId="2129C613" w14:textId="5AA07834" w:rsidR="009C5A15" w:rsidRDefault="009C5A15" w:rsidP="00EF378A">
            <w:pPr>
              <w:pStyle w:val="Default"/>
              <w:rPr>
                <w:color w:val="auto"/>
                <w:sz w:val="23"/>
                <w:szCs w:val="23"/>
              </w:rPr>
            </w:pPr>
            <w:r>
              <w:rPr>
                <w:color w:val="auto"/>
                <w:sz w:val="23"/>
                <w:szCs w:val="23"/>
              </w:rPr>
              <w:t>Links for MGDS III and Other National Economic Plans</w:t>
            </w:r>
          </w:p>
          <w:p w14:paraId="70D4A331" w14:textId="77777777" w:rsidR="0072274D" w:rsidRDefault="0072274D" w:rsidP="00EF378A">
            <w:pPr>
              <w:pStyle w:val="Default"/>
              <w:rPr>
                <w:color w:val="auto"/>
                <w:sz w:val="23"/>
                <w:szCs w:val="23"/>
              </w:rPr>
            </w:pPr>
          </w:p>
          <w:p w14:paraId="28857AA0" w14:textId="5EEC1A5D" w:rsidR="0072274D" w:rsidRDefault="00F15132" w:rsidP="00EF378A">
            <w:pPr>
              <w:pStyle w:val="Default"/>
              <w:rPr>
                <w:color w:val="auto"/>
                <w:sz w:val="23"/>
                <w:szCs w:val="23"/>
              </w:rPr>
            </w:pPr>
            <w:hyperlink r:id="rId12" w:history="1">
              <w:r w:rsidR="0072274D" w:rsidRPr="00ED47F2">
                <w:rPr>
                  <w:rStyle w:val="Hyperlink"/>
                  <w:sz w:val="23"/>
                  <w:szCs w:val="23"/>
                </w:rPr>
                <w:t>https://npc.mw/wp-content/uploads/2020/07/MGDS_III.pdf</w:t>
              </w:r>
            </w:hyperlink>
          </w:p>
          <w:p w14:paraId="03ADD5C0" w14:textId="77777777" w:rsidR="0072274D" w:rsidRDefault="0072274D" w:rsidP="00EF378A">
            <w:pPr>
              <w:pStyle w:val="Default"/>
              <w:rPr>
                <w:color w:val="auto"/>
                <w:sz w:val="23"/>
                <w:szCs w:val="23"/>
              </w:rPr>
            </w:pPr>
          </w:p>
          <w:p w14:paraId="22BC4F7B" w14:textId="36EEDCE3" w:rsidR="0072274D" w:rsidRDefault="00F15132" w:rsidP="00EF378A">
            <w:pPr>
              <w:pStyle w:val="Default"/>
              <w:rPr>
                <w:color w:val="auto"/>
                <w:sz w:val="23"/>
                <w:szCs w:val="23"/>
              </w:rPr>
            </w:pPr>
            <w:hyperlink r:id="rId13" w:history="1">
              <w:r w:rsidR="0072274D" w:rsidRPr="00ED47F2">
                <w:rPr>
                  <w:rStyle w:val="Hyperlink"/>
                  <w:sz w:val="23"/>
                  <w:szCs w:val="23"/>
                </w:rPr>
                <w:t>https://npc.mw/wp-content/uploads/2021/02/MW2063-VISION-FINAL.pdf</w:t>
              </w:r>
            </w:hyperlink>
          </w:p>
          <w:p w14:paraId="587D4D1B" w14:textId="77777777" w:rsidR="0072274D" w:rsidRDefault="0072274D" w:rsidP="00EF378A">
            <w:pPr>
              <w:pStyle w:val="Default"/>
              <w:rPr>
                <w:color w:val="auto"/>
                <w:sz w:val="23"/>
                <w:szCs w:val="23"/>
              </w:rPr>
            </w:pPr>
          </w:p>
          <w:p w14:paraId="049CB853" w14:textId="3A08EE76" w:rsidR="0072274D" w:rsidRPr="002C6B2B" w:rsidRDefault="0072274D" w:rsidP="00EF378A">
            <w:pPr>
              <w:pStyle w:val="Default"/>
              <w:rPr>
                <w:color w:val="auto"/>
                <w:sz w:val="23"/>
                <w:szCs w:val="23"/>
              </w:rPr>
            </w:pPr>
            <w:r w:rsidRPr="0072274D">
              <w:rPr>
                <w:color w:val="auto"/>
                <w:sz w:val="23"/>
                <w:szCs w:val="23"/>
              </w:rPr>
              <w:t>https://npc.mw/wp-content/uploads/2021/11/MIP-1-WEb-Version-8-November-2021-Fast-view.pdf</w:t>
            </w:r>
          </w:p>
          <w:p w14:paraId="2270403B" w14:textId="77777777" w:rsidR="005A79DA" w:rsidRPr="002C6B2B" w:rsidRDefault="005A79DA" w:rsidP="00EF378A">
            <w:pPr>
              <w:pStyle w:val="Default"/>
              <w:rPr>
                <w:color w:val="auto"/>
                <w:sz w:val="23"/>
                <w:szCs w:val="23"/>
              </w:rPr>
            </w:pPr>
          </w:p>
          <w:p w14:paraId="5954C7AF" w14:textId="4199098D" w:rsidR="00C6608B" w:rsidRPr="002C6B2B" w:rsidRDefault="00C6608B" w:rsidP="00547574"/>
          <w:p w14:paraId="247D7A83" w14:textId="77777777" w:rsidR="00C6608B" w:rsidRPr="002C6B2B" w:rsidRDefault="00C6608B" w:rsidP="00547574"/>
          <w:p w14:paraId="7CD1C9AE" w14:textId="77777777" w:rsidR="00C6608B" w:rsidRPr="002C6B2B" w:rsidRDefault="00C6608B" w:rsidP="00547574"/>
        </w:tc>
      </w:tr>
    </w:tbl>
    <w:p w14:paraId="1C8A5FB6" w14:textId="77777777" w:rsidR="00C6608B" w:rsidRPr="00444E47" w:rsidRDefault="00C6608B" w:rsidP="00C6608B">
      <w:pPr>
        <w:rPr>
          <w:i/>
          <w:iCs/>
        </w:rPr>
      </w:pPr>
    </w:p>
    <w:p w14:paraId="0386849D" w14:textId="77777777" w:rsidR="00C6608B" w:rsidRPr="00444E47" w:rsidRDefault="00C6608B" w:rsidP="00C6608B">
      <w:pPr>
        <w:rPr>
          <w:i/>
          <w:iCs/>
        </w:rPr>
      </w:pPr>
      <w:r w:rsidRPr="00444E47">
        <w:rPr>
          <w:i/>
          <w:iCs/>
        </w:rPr>
        <w:t xml:space="preserve">3. </w:t>
      </w:r>
      <w:r>
        <w:rPr>
          <w:i/>
          <w:iCs/>
        </w:rPr>
        <w:t xml:space="preserve">Optional question: </w:t>
      </w:r>
      <w:r w:rsidRPr="00444E47">
        <w:rPr>
          <w:i/>
          <w:iCs/>
        </w:rPr>
        <w:t>Has the MSG developed a theory of change on how EITI implementation will address the identified challenges of the sector in your country? If yes, please reference the corresponding document here.</w:t>
      </w:r>
    </w:p>
    <w:tbl>
      <w:tblPr>
        <w:tblStyle w:val="TableGrid"/>
        <w:tblW w:w="0" w:type="auto"/>
        <w:tblLook w:val="04A0" w:firstRow="1" w:lastRow="0" w:firstColumn="1" w:lastColumn="0" w:noHBand="0" w:noVBand="1"/>
      </w:tblPr>
      <w:tblGrid>
        <w:gridCol w:w="9062"/>
      </w:tblGrid>
      <w:tr w:rsidR="009C5A15" w:rsidRPr="009C5A15" w14:paraId="017B3347" w14:textId="77777777" w:rsidTr="00547574">
        <w:tc>
          <w:tcPr>
            <w:tcW w:w="9062" w:type="dxa"/>
          </w:tcPr>
          <w:p w14:paraId="59CC9D30" w14:textId="010B060E" w:rsidR="005A79DA" w:rsidRPr="009C5A15" w:rsidRDefault="005A79DA" w:rsidP="00547574">
            <w:r w:rsidRPr="009C5A15">
              <w:t>No.</w:t>
            </w:r>
          </w:p>
          <w:p w14:paraId="5A9A370D" w14:textId="0DD53B09" w:rsidR="00C6608B" w:rsidRPr="009C5A15" w:rsidRDefault="005A79DA" w:rsidP="00547574">
            <w:r w:rsidRPr="009C5A15">
              <w:t>.</w:t>
            </w:r>
          </w:p>
          <w:p w14:paraId="693EDA84" w14:textId="77777777" w:rsidR="00C6608B" w:rsidRPr="009C5A15" w:rsidRDefault="00C6608B" w:rsidP="00547574"/>
          <w:p w14:paraId="2B51F044" w14:textId="77777777" w:rsidR="00C6608B" w:rsidRPr="009C5A15" w:rsidRDefault="00C6608B" w:rsidP="00547574"/>
        </w:tc>
      </w:tr>
    </w:tbl>
    <w:p w14:paraId="6E6AE4B6" w14:textId="77777777" w:rsidR="00C6608B" w:rsidRDefault="00C6608B" w:rsidP="00C6608B"/>
    <w:p w14:paraId="15D5039F" w14:textId="77777777" w:rsidR="00C6608B" w:rsidRPr="0060568E" w:rsidRDefault="00C6608B" w:rsidP="00C6608B">
      <w:pPr>
        <w:pStyle w:val="Heading2"/>
      </w:pPr>
      <w:bookmarkStart w:id="4" w:name="_Toc97738873"/>
      <w:r w:rsidRPr="0060568E">
        <w:t>Monitoring progress</w:t>
      </w:r>
      <w:bookmarkEnd w:id="4"/>
    </w:p>
    <w:p w14:paraId="27F8A030" w14:textId="77777777" w:rsidR="00C6608B" w:rsidRDefault="00C6608B" w:rsidP="00C6608B">
      <w:r>
        <w:rPr>
          <w:b/>
          <w:bCs/>
        </w:rPr>
        <w:t>4</w:t>
      </w:r>
      <w:r w:rsidRPr="00D54350">
        <w:rPr>
          <w:b/>
          <w:bCs/>
        </w:rPr>
        <w:t xml:space="preserve">. </w:t>
      </w:r>
      <w:r>
        <w:rPr>
          <w:b/>
          <w:bCs/>
        </w:rPr>
        <w:t>Provide an overview of</w:t>
      </w:r>
      <w:r w:rsidRPr="00D54350">
        <w:rPr>
          <w:b/>
          <w:bCs/>
        </w:rPr>
        <w:t xml:space="preserve"> activities undertaken in the period under review and progress in achieving the objectives of the previous work plan</w:t>
      </w:r>
      <w:r>
        <w:t xml:space="preserve">. The MSG is encouraged to provide a summary here and to document progress in more detail in the work plan itself.  </w:t>
      </w:r>
    </w:p>
    <w:tbl>
      <w:tblPr>
        <w:tblStyle w:val="TableGrid"/>
        <w:tblW w:w="0" w:type="auto"/>
        <w:tblLook w:val="04A0" w:firstRow="1" w:lastRow="0" w:firstColumn="1" w:lastColumn="0" w:noHBand="0" w:noVBand="1"/>
      </w:tblPr>
      <w:tblGrid>
        <w:gridCol w:w="9062"/>
      </w:tblGrid>
      <w:tr w:rsidR="009E41AF" w:rsidRPr="009E41AF" w14:paraId="146DE918" w14:textId="77777777" w:rsidTr="00547574">
        <w:tc>
          <w:tcPr>
            <w:tcW w:w="9062" w:type="dxa"/>
          </w:tcPr>
          <w:p w14:paraId="08261879" w14:textId="0CA05C0D" w:rsidR="00C6608B" w:rsidRPr="009E41AF" w:rsidRDefault="0084032B" w:rsidP="00547574">
            <w:r w:rsidRPr="009E41AF">
              <w:t>1. Malawi EITI Reports productions</w:t>
            </w:r>
          </w:p>
          <w:p w14:paraId="2AEC1BFC" w14:textId="0EC79827" w:rsidR="0084032B" w:rsidRPr="009E41AF" w:rsidRDefault="0084032B" w:rsidP="0084032B">
            <w:pPr>
              <w:pStyle w:val="ListParagraph"/>
              <w:numPr>
                <w:ilvl w:val="0"/>
                <w:numId w:val="15"/>
              </w:numPr>
            </w:pPr>
            <w:r w:rsidRPr="009E41AF">
              <w:t xml:space="preserve">The </w:t>
            </w:r>
            <w:proofErr w:type="spellStart"/>
            <w:r w:rsidRPr="009E41AF">
              <w:t>workplan</w:t>
            </w:r>
            <w:proofErr w:type="spellEnd"/>
            <w:r w:rsidRPr="009E41AF">
              <w:t xml:space="preserve"> usually includes the activities </w:t>
            </w:r>
            <w:proofErr w:type="gramStart"/>
            <w:r w:rsidRPr="009E41AF">
              <w:t>to  achieve</w:t>
            </w:r>
            <w:proofErr w:type="gramEnd"/>
            <w:r w:rsidRPr="009E41AF">
              <w:t xml:space="preserve"> EITI reports production. Since 2019</w:t>
            </w:r>
            <w:r w:rsidR="00D5026D" w:rsidRPr="009E41AF">
              <w:t>,</w:t>
            </w:r>
            <w:r w:rsidRPr="009E41AF">
              <w:t xml:space="preserve"> MWEITI has achieved production of 3 EITI reports beside various chall</w:t>
            </w:r>
            <w:r w:rsidR="00D5026D" w:rsidRPr="009E41AF">
              <w:t>e</w:t>
            </w:r>
            <w:r w:rsidRPr="009E41AF">
              <w:t>n</w:t>
            </w:r>
            <w:r w:rsidR="00D5026D" w:rsidRPr="009E41AF">
              <w:t>ges</w:t>
            </w:r>
            <w:r w:rsidRPr="009E41AF">
              <w:t xml:space="preserve"> of financing and COVID-19 pandemic. Reports </w:t>
            </w:r>
            <w:proofErr w:type="spellStart"/>
            <w:r w:rsidRPr="009E41AF">
              <w:t>avaialable</w:t>
            </w:r>
            <w:proofErr w:type="spellEnd"/>
            <w:r w:rsidRPr="009E41AF">
              <w:t xml:space="preserve"> on www.mweiti.mw.</w:t>
            </w:r>
          </w:p>
          <w:p w14:paraId="36410516" w14:textId="235AABE1" w:rsidR="0084032B" w:rsidRPr="009E41AF" w:rsidRDefault="0084032B" w:rsidP="00547574">
            <w:r w:rsidRPr="009E41AF">
              <w:t>2. Dissemination and Communication</w:t>
            </w:r>
          </w:p>
          <w:p w14:paraId="7F286E87" w14:textId="1A24C465" w:rsidR="00D5026D" w:rsidRPr="009E41AF" w:rsidRDefault="0084032B" w:rsidP="0084032B">
            <w:pPr>
              <w:pStyle w:val="ListParagraph"/>
              <w:numPr>
                <w:ilvl w:val="0"/>
                <w:numId w:val="15"/>
              </w:numPr>
            </w:pPr>
            <w:r w:rsidRPr="009E41AF">
              <w:t>The objective of EITI report is to disseminate a</w:t>
            </w:r>
            <w:r w:rsidR="00D5026D" w:rsidRPr="009E41AF">
              <w:t>n</w:t>
            </w:r>
            <w:r w:rsidRPr="009E41AF">
              <w:t>d communicate the findings. During the period under review the National Secretariat and MSG together with partners conducted community sensitization and engagement workshops</w:t>
            </w:r>
            <w:r w:rsidR="00D5026D" w:rsidRPr="009E41AF">
              <w:t>.</w:t>
            </w:r>
            <w:r w:rsidRPr="009E41AF">
              <w:t xml:space="preserve"> </w:t>
            </w:r>
            <w:r w:rsidR="00D5026D" w:rsidRPr="009E41AF">
              <w:t>Reports attached.</w:t>
            </w:r>
          </w:p>
          <w:p w14:paraId="663D30E6" w14:textId="4436E953" w:rsidR="00D5026D" w:rsidRPr="009E41AF" w:rsidRDefault="0084032B" w:rsidP="0084032B">
            <w:pPr>
              <w:pStyle w:val="ListParagraph"/>
              <w:numPr>
                <w:ilvl w:val="0"/>
                <w:numId w:val="15"/>
              </w:numPr>
            </w:pPr>
            <w:r w:rsidRPr="009E41AF">
              <w:t xml:space="preserve"> </w:t>
            </w:r>
            <w:r w:rsidR="00D5026D" w:rsidRPr="009E41AF">
              <w:t xml:space="preserve">We conducted a number of </w:t>
            </w:r>
            <w:r w:rsidRPr="009E41AF">
              <w:t>TV and Radio shows</w:t>
            </w:r>
            <w:r w:rsidR="00D5026D" w:rsidRPr="009E41AF">
              <w:t xml:space="preserve"> articles attached.</w:t>
            </w:r>
          </w:p>
          <w:p w14:paraId="208E1742" w14:textId="24A7F475" w:rsidR="00D5026D" w:rsidRPr="009E41AF" w:rsidRDefault="00D5026D" w:rsidP="0084032B">
            <w:pPr>
              <w:pStyle w:val="ListParagraph"/>
              <w:numPr>
                <w:ilvl w:val="0"/>
                <w:numId w:val="15"/>
              </w:numPr>
            </w:pPr>
            <w:r w:rsidRPr="009E41AF">
              <w:t>B</w:t>
            </w:r>
            <w:r w:rsidR="0084032B" w:rsidRPr="009E41AF">
              <w:t>reaking of reports into summaries and translation into local languages for distributions</w:t>
            </w:r>
            <w:r w:rsidRPr="009E41AF">
              <w:t xml:space="preserve"> and to ensure easy access to the information by local communities.</w:t>
            </w:r>
            <w:r w:rsidR="0084032B" w:rsidRPr="009E41AF">
              <w:t xml:space="preserve"> </w:t>
            </w:r>
            <w:r w:rsidR="009E41AF" w:rsidRPr="009E41AF">
              <w:t xml:space="preserve">EITI summary report </w:t>
            </w:r>
            <w:proofErr w:type="spellStart"/>
            <w:r w:rsidR="009E41AF" w:rsidRPr="009E41AF">
              <w:t>brouchures</w:t>
            </w:r>
            <w:proofErr w:type="spellEnd"/>
            <w:r w:rsidR="009E41AF" w:rsidRPr="009E41AF">
              <w:t xml:space="preserve"> attached.</w:t>
            </w:r>
          </w:p>
          <w:p w14:paraId="76B09494" w14:textId="4573CC09" w:rsidR="0084032B" w:rsidRPr="009E41AF" w:rsidRDefault="009E41AF" w:rsidP="0084032B">
            <w:pPr>
              <w:pStyle w:val="ListParagraph"/>
              <w:numPr>
                <w:ilvl w:val="0"/>
                <w:numId w:val="15"/>
              </w:numPr>
            </w:pPr>
            <w:r w:rsidRPr="009E41AF">
              <w:t xml:space="preserve">Conducted a number of </w:t>
            </w:r>
            <w:r w:rsidR="0084032B" w:rsidRPr="009E41AF">
              <w:t xml:space="preserve">Media </w:t>
            </w:r>
            <w:r w:rsidRPr="009E41AF">
              <w:t>Taskforce members and Journalist report</w:t>
            </w:r>
            <w:r w:rsidR="0084032B" w:rsidRPr="009E41AF">
              <w:t xml:space="preserve"> sensitization </w:t>
            </w:r>
            <w:r w:rsidRPr="009E41AF">
              <w:t>workshops</w:t>
            </w:r>
            <w:r w:rsidR="0084032B" w:rsidRPr="009E41AF">
              <w:t>.</w:t>
            </w:r>
          </w:p>
          <w:p w14:paraId="4C1DEE68" w14:textId="0515239A" w:rsidR="0084032B" w:rsidRPr="009E41AF" w:rsidRDefault="0084032B" w:rsidP="0084032B">
            <w:r w:rsidRPr="009E41AF">
              <w:t>3. MSG meetings</w:t>
            </w:r>
          </w:p>
          <w:p w14:paraId="17037A61" w14:textId="1ACAA3FD" w:rsidR="0084032B" w:rsidRPr="009E41AF" w:rsidRDefault="006D00A2" w:rsidP="0084032B">
            <w:pPr>
              <w:pStyle w:val="ListParagraph"/>
              <w:numPr>
                <w:ilvl w:val="0"/>
                <w:numId w:val="15"/>
              </w:numPr>
            </w:pPr>
            <w:r w:rsidRPr="009E41AF">
              <w:t>Bringing MSG together to ma</w:t>
            </w:r>
            <w:r w:rsidR="009E41AF" w:rsidRPr="009E41AF">
              <w:t>k</w:t>
            </w:r>
            <w:r w:rsidRPr="009E41AF">
              <w:t>e resol</w:t>
            </w:r>
            <w:r w:rsidR="009E41AF" w:rsidRPr="009E41AF">
              <w:t>u</w:t>
            </w:r>
            <w:r w:rsidRPr="009E41AF">
              <w:t>tions and discuss matters. There were a number of MSG meetings done physica</w:t>
            </w:r>
            <w:r w:rsidR="009E41AF" w:rsidRPr="009E41AF">
              <w:t>l</w:t>
            </w:r>
            <w:r w:rsidRPr="009E41AF">
              <w:t>l</w:t>
            </w:r>
            <w:r w:rsidR="009E41AF" w:rsidRPr="009E41AF">
              <w:t>y</w:t>
            </w:r>
            <w:r w:rsidRPr="009E41AF">
              <w:t xml:space="preserve"> and virtually.</w:t>
            </w:r>
            <w:r w:rsidR="00D73AE3" w:rsidRPr="009E41AF">
              <w:t xml:space="preserve"> Minutes of meetings attached</w:t>
            </w:r>
            <w:r w:rsidR="009E41AF" w:rsidRPr="009E41AF">
              <w:t>.</w:t>
            </w:r>
          </w:p>
          <w:p w14:paraId="21219E31" w14:textId="77777777" w:rsidR="00005928" w:rsidRPr="009E41AF" w:rsidRDefault="00005928" w:rsidP="00005928"/>
          <w:p w14:paraId="22EDD3ED" w14:textId="2098F38A" w:rsidR="00005928" w:rsidRPr="009E41AF" w:rsidRDefault="00005928" w:rsidP="00005928">
            <w:r w:rsidRPr="009E41AF">
              <w:t xml:space="preserve">The summary of progress in the previous </w:t>
            </w:r>
            <w:proofErr w:type="spellStart"/>
            <w:r w:rsidRPr="009E41AF">
              <w:t>workplan</w:t>
            </w:r>
            <w:proofErr w:type="spellEnd"/>
            <w:r w:rsidRPr="009E41AF">
              <w:t xml:space="preserve"> is documented in the 2020 Annual Activities </w:t>
            </w:r>
            <w:proofErr w:type="gramStart"/>
            <w:r w:rsidRPr="009E41AF">
              <w:t>Progress  report</w:t>
            </w:r>
            <w:proofErr w:type="gramEnd"/>
            <w:r w:rsidRPr="009E41AF">
              <w:t xml:space="preserve"> which is </w:t>
            </w:r>
            <w:proofErr w:type="spellStart"/>
            <w:r w:rsidRPr="009E41AF">
              <w:t>avaialable</w:t>
            </w:r>
            <w:proofErr w:type="spellEnd"/>
            <w:r w:rsidRPr="009E41AF">
              <w:t xml:space="preserve"> on the MWEITI website. </w:t>
            </w:r>
            <w:hyperlink r:id="rId14" w:history="1">
              <w:r w:rsidRPr="009E41AF">
                <w:rPr>
                  <w:rStyle w:val="Hyperlink"/>
                  <w:color w:val="auto"/>
                </w:rPr>
                <w:t>www.mweiti.mw</w:t>
              </w:r>
            </w:hyperlink>
            <w:r w:rsidRPr="009E41AF">
              <w:t>.</w:t>
            </w:r>
          </w:p>
          <w:p w14:paraId="388594ED" w14:textId="77777777" w:rsidR="00C6608B" w:rsidRPr="009E41AF" w:rsidRDefault="00C6608B" w:rsidP="00547574">
            <w:r w:rsidRPr="009E41AF">
              <w:rPr>
                <w:i/>
                <w:iCs/>
              </w:rPr>
              <w:t>[</w:t>
            </w:r>
            <w:proofErr w:type="spellStart"/>
            <w:r w:rsidRPr="009E41AF">
              <w:rPr>
                <w:i/>
                <w:iCs/>
              </w:rPr>
              <w:t>Summarise</w:t>
            </w:r>
            <w:proofErr w:type="spellEnd"/>
            <w:r w:rsidRPr="009E41AF">
              <w:rPr>
                <w:i/>
                <w:iCs/>
              </w:rPr>
              <w:t xml:space="preserve"> progress in implementing the previous work plan. Provide a link to the previous work plan with a more detailed analysis of progress in undertaking planned activities and achieving each objective or attach it to this submission.]</w:t>
            </w:r>
          </w:p>
          <w:p w14:paraId="77AF200F" w14:textId="77777777" w:rsidR="00C6608B" w:rsidRPr="009E41AF" w:rsidRDefault="00C6608B" w:rsidP="00547574"/>
        </w:tc>
      </w:tr>
    </w:tbl>
    <w:p w14:paraId="57940B1E" w14:textId="77777777" w:rsidR="00C6608B" w:rsidRDefault="00C6608B" w:rsidP="00C6608B"/>
    <w:p w14:paraId="657B7016" w14:textId="77777777" w:rsidR="00C6608B" w:rsidRPr="003F7731" w:rsidRDefault="00C6608B" w:rsidP="00C6608B">
      <w:pPr>
        <w:rPr>
          <w:b/>
          <w:bCs/>
        </w:rPr>
      </w:pPr>
      <w:r>
        <w:rPr>
          <w:b/>
          <w:bCs/>
        </w:rPr>
        <w:t>5</w:t>
      </w:r>
      <w:r w:rsidRPr="003F7731">
        <w:rPr>
          <w:b/>
          <w:bCs/>
        </w:rPr>
        <w:t>. Provide an overview of the multi-stakeholder group’s responses to and progress made in addressing the recommendations from EITI reporting and Validation</w:t>
      </w:r>
      <w:r>
        <w:rPr>
          <w:b/>
          <w:bCs/>
        </w:rPr>
        <w:t xml:space="preserve"> and gaps in information</w:t>
      </w:r>
      <w:r w:rsidRPr="003F7731">
        <w:rPr>
          <w:b/>
          <w:bCs/>
        </w:rPr>
        <w:t xml:space="preserve"> in accordance with Requirement 7.3. </w:t>
      </w:r>
    </w:p>
    <w:p w14:paraId="4B87F54D" w14:textId="77777777" w:rsidR="00C6608B" w:rsidRDefault="00C6608B" w:rsidP="00C6608B">
      <w:r w:rsidRPr="006B7C27">
        <w:t>The multi-stakeholder group is required to list each recommendation and the corresponding activities that have been undertaken to address the recommendations and the level of progress in implementing each recommendation. Where the government or the multi-stakeholder group has decided not to implement a recommendation, it is required that the multi-stakeholder group documents the rationale.</w:t>
      </w:r>
    </w:p>
    <w:p w14:paraId="39DA67BC" w14:textId="77777777" w:rsidR="00C6608B"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14:paraId="6E43EB91" w14:textId="77777777" w:rsidTr="00547574">
        <w:trPr>
          <w:trHeight w:val="318"/>
        </w:trPr>
        <w:tc>
          <w:tcPr>
            <w:tcW w:w="3686" w:type="dxa"/>
            <w:hideMark/>
          </w:tcPr>
          <w:p w14:paraId="0ACA6C32" w14:textId="77777777" w:rsidR="00C6608B" w:rsidRDefault="00C6608B" w:rsidP="00547574">
            <w:pPr>
              <w:spacing w:after="0"/>
              <w:contextualSpacing/>
              <w:rPr>
                <w:rFonts w:cs="Times New Roman"/>
              </w:rPr>
            </w:pPr>
            <w:r w:rsidRPr="0060568E">
              <w:rPr>
                <w:rFonts w:cs="Calibri"/>
                <w:b/>
              </w:rPr>
              <w:t>Recommendation:</w:t>
            </w:r>
          </w:p>
        </w:tc>
        <w:tc>
          <w:tcPr>
            <w:tcW w:w="5953" w:type="dxa"/>
            <w:hideMark/>
          </w:tcPr>
          <w:p w14:paraId="12A565ED" w14:textId="77777777" w:rsidR="00C6608B" w:rsidRDefault="00C6608B" w:rsidP="00547574">
            <w:pPr>
              <w:spacing w:after="0"/>
              <w:contextualSpacing/>
            </w:pPr>
            <w:r w:rsidRPr="0060568E">
              <w:rPr>
                <w:rFonts w:cs="Calibri"/>
                <w:b/>
              </w:rPr>
              <w:t>Status/progress:</w:t>
            </w:r>
          </w:p>
        </w:tc>
      </w:tr>
      <w:tr w:rsidR="00C6608B" w14:paraId="244EE653" w14:textId="77777777" w:rsidTr="00547574">
        <w:trPr>
          <w:trHeight w:val="318"/>
        </w:trPr>
        <w:tc>
          <w:tcPr>
            <w:tcW w:w="3686" w:type="dxa"/>
          </w:tcPr>
          <w:p w14:paraId="3EB11BE7" w14:textId="7FB79452" w:rsidR="00C6608B" w:rsidRPr="0060568E" w:rsidRDefault="00CC56E6" w:rsidP="00547574">
            <w:pPr>
              <w:spacing w:after="0"/>
              <w:contextualSpacing/>
              <w:rPr>
                <w:rFonts w:cs="Calibri"/>
                <w:szCs w:val="23"/>
              </w:rPr>
            </w:pPr>
            <w:r w:rsidRPr="006F1329">
              <w:rPr>
                <w:rFonts w:cs="Calibri"/>
                <w:color w:val="FF0000"/>
                <w:szCs w:val="23"/>
              </w:rPr>
              <w:t>Use the Collective action Matrix submitted (Attached)</w:t>
            </w:r>
          </w:p>
        </w:tc>
        <w:tc>
          <w:tcPr>
            <w:tcW w:w="5953" w:type="dxa"/>
          </w:tcPr>
          <w:p w14:paraId="2B883B12" w14:textId="77777777" w:rsidR="00C6608B" w:rsidRPr="00444E47" w:rsidRDefault="00C6608B" w:rsidP="00547574">
            <w:pPr>
              <w:spacing w:after="0"/>
              <w:contextualSpacing/>
              <w:rPr>
                <w:rFonts w:cs="Calibri"/>
                <w:i/>
                <w:iCs/>
                <w:szCs w:val="23"/>
              </w:rPr>
            </w:pPr>
            <w:r w:rsidRPr="00444E47">
              <w:rPr>
                <w:rFonts w:cs="Calibri"/>
                <w:i/>
                <w:iCs/>
                <w:szCs w:val="23"/>
              </w:rPr>
              <w:t>[Has the recommendation been partly or fully addressed? How is the MSG following up on the recommendation? Has the MSG identified an agency or actor responsible for addressing the recommendation? If the MSG has decided not to implement the recommendation, please document the rationale.]</w:t>
            </w:r>
          </w:p>
        </w:tc>
      </w:tr>
      <w:tr w:rsidR="00C6608B" w14:paraId="5E4AE385" w14:textId="77777777" w:rsidTr="00547574">
        <w:trPr>
          <w:trHeight w:val="318"/>
        </w:trPr>
        <w:tc>
          <w:tcPr>
            <w:tcW w:w="3686" w:type="dxa"/>
          </w:tcPr>
          <w:p w14:paraId="01E6CE41" w14:textId="77777777" w:rsidR="00C6608B" w:rsidRPr="0060568E" w:rsidRDefault="00C6608B" w:rsidP="00547574">
            <w:pPr>
              <w:spacing w:after="0"/>
              <w:contextualSpacing/>
              <w:rPr>
                <w:rFonts w:cs="Calibri"/>
                <w:szCs w:val="23"/>
              </w:rPr>
            </w:pPr>
          </w:p>
        </w:tc>
        <w:tc>
          <w:tcPr>
            <w:tcW w:w="5953" w:type="dxa"/>
          </w:tcPr>
          <w:p w14:paraId="0E834DC3" w14:textId="77777777" w:rsidR="00C6608B" w:rsidRPr="0060568E" w:rsidRDefault="00C6608B" w:rsidP="00547574">
            <w:pPr>
              <w:spacing w:after="0"/>
              <w:contextualSpacing/>
              <w:rPr>
                <w:rFonts w:cs="Calibri"/>
                <w:szCs w:val="23"/>
              </w:rPr>
            </w:pPr>
          </w:p>
        </w:tc>
      </w:tr>
      <w:tr w:rsidR="00C6608B" w14:paraId="6DD775BF" w14:textId="77777777" w:rsidTr="00547574">
        <w:trPr>
          <w:trHeight w:val="318"/>
        </w:trPr>
        <w:tc>
          <w:tcPr>
            <w:tcW w:w="3686" w:type="dxa"/>
          </w:tcPr>
          <w:p w14:paraId="7A074034" w14:textId="77777777" w:rsidR="00C6608B" w:rsidRPr="0060568E" w:rsidRDefault="00C6608B" w:rsidP="00547574">
            <w:pPr>
              <w:spacing w:after="0"/>
              <w:contextualSpacing/>
              <w:rPr>
                <w:rFonts w:cs="Calibri"/>
                <w:szCs w:val="23"/>
              </w:rPr>
            </w:pPr>
          </w:p>
        </w:tc>
        <w:tc>
          <w:tcPr>
            <w:tcW w:w="5953" w:type="dxa"/>
          </w:tcPr>
          <w:p w14:paraId="0336F166" w14:textId="77777777" w:rsidR="00C6608B" w:rsidRPr="0060568E" w:rsidRDefault="00C6608B" w:rsidP="00547574">
            <w:pPr>
              <w:spacing w:after="0"/>
              <w:contextualSpacing/>
              <w:rPr>
                <w:rFonts w:cs="Calibri"/>
                <w:szCs w:val="23"/>
              </w:rPr>
            </w:pPr>
          </w:p>
        </w:tc>
      </w:tr>
      <w:tr w:rsidR="00C6608B" w14:paraId="36AFCDF8" w14:textId="77777777" w:rsidTr="00547574">
        <w:trPr>
          <w:trHeight w:val="318"/>
        </w:trPr>
        <w:tc>
          <w:tcPr>
            <w:tcW w:w="3686" w:type="dxa"/>
          </w:tcPr>
          <w:p w14:paraId="7DCD1A38" w14:textId="77777777" w:rsidR="00C6608B" w:rsidRPr="0060568E" w:rsidRDefault="00C6608B" w:rsidP="00547574">
            <w:pPr>
              <w:spacing w:after="0"/>
              <w:contextualSpacing/>
              <w:rPr>
                <w:rFonts w:cs="Calibri"/>
                <w:szCs w:val="23"/>
              </w:rPr>
            </w:pPr>
          </w:p>
        </w:tc>
        <w:tc>
          <w:tcPr>
            <w:tcW w:w="5953" w:type="dxa"/>
          </w:tcPr>
          <w:p w14:paraId="4073D499" w14:textId="77777777" w:rsidR="00C6608B" w:rsidRPr="0060568E" w:rsidRDefault="00C6608B" w:rsidP="00547574">
            <w:pPr>
              <w:spacing w:after="0"/>
              <w:contextualSpacing/>
              <w:rPr>
                <w:rFonts w:cs="Calibri"/>
                <w:szCs w:val="23"/>
              </w:rPr>
            </w:pPr>
          </w:p>
        </w:tc>
      </w:tr>
      <w:tr w:rsidR="00C6608B" w14:paraId="68AF3B9A" w14:textId="77777777" w:rsidTr="00547574">
        <w:trPr>
          <w:trHeight w:val="318"/>
        </w:trPr>
        <w:tc>
          <w:tcPr>
            <w:tcW w:w="3686" w:type="dxa"/>
          </w:tcPr>
          <w:p w14:paraId="117D7B83" w14:textId="77777777" w:rsidR="00C6608B" w:rsidRPr="0060568E" w:rsidRDefault="00C6608B" w:rsidP="00547574">
            <w:pPr>
              <w:spacing w:after="0"/>
              <w:contextualSpacing/>
              <w:rPr>
                <w:rFonts w:cs="Calibri"/>
                <w:i/>
                <w:szCs w:val="23"/>
              </w:rPr>
            </w:pPr>
            <w:r w:rsidRPr="0060568E">
              <w:rPr>
                <w:rFonts w:cs="Calibri"/>
                <w:i/>
                <w:szCs w:val="23"/>
              </w:rPr>
              <w:t>(add rows as necessary)</w:t>
            </w:r>
          </w:p>
        </w:tc>
        <w:tc>
          <w:tcPr>
            <w:tcW w:w="5953" w:type="dxa"/>
          </w:tcPr>
          <w:p w14:paraId="15F810F5" w14:textId="77777777" w:rsidR="00C6608B" w:rsidRPr="0060568E" w:rsidRDefault="00C6608B" w:rsidP="00547574">
            <w:pPr>
              <w:spacing w:after="0"/>
              <w:contextualSpacing/>
              <w:rPr>
                <w:rFonts w:cs="Calibri"/>
                <w:szCs w:val="23"/>
              </w:rPr>
            </w:pPr>
          </w:p>
        </w:tc>
      </w:tr>
    </w:tbl>
    <w:p w14:paraId="258E706B" w14:textId="77777777" w:rsidR="00C6608B" w:rsidRDefault="00C6608B" w:rsidP="00C6608B"/>
    <w:p w14:paraId="647B7ACE" w14:textId="77777777" w:rsidR="00C6608B" w:rsidRDefault="00C6608B" w:rsidP="00C6608B">
      <w:r>
        <w:rPr>
          <w:b/>
          <w:bCs/>
        </w:rPr>
        <w:t>6</w:t>
      </w:r>
      <w:r w:rsidRPr="004B0E32">
        <w:rPr>
          <w:b/>
          <w:bCs/>
        </w:rPr>
        <w:t>. How have lessons learned from EITI implementation informed the current work plan?</w:t>
      </w:r>
      <w:r>
        <w:t xml:space="preserve"> </w:t>
      </w:r>
    </w:p>
    <w:tbl>
      <w:tblPr>
        <w:tblStyle w:val="TableGrid"/>
        <w:tblW w:w="0" w:type="auto"/>
        <w:tblLook w:val="04A0" w:firstRow="1" w:lastRow="0" w:firstColumn="1" w:lastColumn="0" w:noHBand="0" w:noVBand="1"/>
      </w:tblPr>
      <w:tblGrid>
        <w:gridCol w:w="9062"/>
      </w:tblGrid>
      <w:tr w:rsidR="00857623" w:rsidRPr="00857623" w14:paraId="6097B050" w14:textId="77777777" w:rsidTr="00547574">
        <w:tc>
          <w:tcPr>
            <w:tcW w:w="9062" w:type="dxa"/>
          </w:tcPr>
          <w:p w14:paraId="70232B0B" w14:textId="5246B816" w:rsidR="00C6608B" w:rsidRPr="00857623" w:rsidRDefault="00CC56E6" w:rsidP="00547574">
            <w:r w:rsidRPr="00857623">
              <w:t xml:space="preserve">1. </w:t>
            </w:r>
            <w:r w:rsidR="00A3710B" w:rsidRPr="00857623">
              <w:t xml:space="preserve">Inclusion of EITI report production into the National Budget rather than relying on </w:t>
            </w:r>
            <w:proofErr w:type="spellStart"/>
            <w:r w:rsidR="00A3710B" w:rsidRPr="00857623">
              <w:t>donars</w:t>
            </w:r>
            <w:proofErr w:type="spellEnd"/>
            <w:r w:rsidR="00A3710B" w:rsidRPr="00857623">
              <w:t>.</w:t>
            </w:r>
          </w:p>
          <w:p w14:paraId="7C93A9EF" w14:textId="22B01CE2" w:rsidR="00A3710B" w:rsidRPr="00857623" w:rsidRDefault="00A3710B" w:rsidP="00547574">
            <w:r w:rsidRPr="00857623">
              <w:t>2. Institutionalization of MWEITI National Secretariat into the Ministry functional structure of Government due to failure to return MWEITI officers and problem in securing funding.</w:t>
            </w:r>
          </w:p>
          <w:p w14:paraId="5950C6CB" w14:textId="37A0703E" w:rsidR="00A3710B" w:rsidRPr="00857623" w:rsidRDefault="00A3710B" w:rsidP="00547574">
            <w:r w:rsidRPr="00857623">
              <w:t xml:space="preserve">3. Inclusion of Monitoring matrix and use of Result Based </w:t>
            </w:r>
            <w:proofErr w:type="spellStart"/>
            <w:r w:rsidRPr="00857623">
              <w:t>Workplan</w:t>
            </w:r>
            <w:proofErr w:type="spellEnd"/>
            <w:r w:rsidRPr="00857623">
              <w:t>.</w:t>
            </w:r>
          </w:p>
          <w:p w14:paraId="20FEC8E7" w14:textId="7D1B1A64" w:rsidR="00457EA9" w:rsidRPr="00857623" w:rsidRDefault="00457EA9" w:rsidP="00547574">
            <w:r w:rsidRPr="00857623">
              <w:lastRenderedPageBreak/>
              <w:t xml:space="preserve">4. Inclusion of formulation of MSG handbook or Manual on MSG </w:t>
            </w:r>
            <w:proofErr w:type="gramStart"/>
            <w:r w:rsidRPr="00857623">
              <w:t>members</w:t>
            </w:r>
            <w:proofErr w:type="gramEnd"/>
            <w:r w:rsidRPr="00857623">
              <w:t xml:space="preserve"> code of conduct.</w:t>
            </w:r>
          </w:p>
          <w:p w14:paraId="3FE51440" w14:textId="72798CB2" w:rsidR="00457EA9" w:rsidRPr="00857623" w:rsidRDefault="00457EA9" w:rsidP="00547574">
            <w:r w:rsidRPr="00857623">
              <w:t xml:space="preserve">5. Inclusion of development of the MSG </w:t>
            </w:r>
            <w:r w:rsidR="00857623" w:rsidRPr="00857623">
              <w:t>Ant-</w:t>
            </w:r>
            <w:r w:rsidRPr="00857623">
              <w:t>Corruption strategy to guide MSG on how to handl</w:t>
            </w:r>
            <w:r w:rsidR="00857623" w:rsidRPr="00857623">
              <w:t>e</w:t>
            </w:r>
            <w:r w:rsidRPr="00857623">
              <w:t xml:space="preserve"> future corruption allegation</w:t>
            </w:r>
            <w:r w:rsidR="00D73AE3" w:rsidRPr="00857623">
              <w:t>s and other corruption matters</w:t>
            </w:r>
          </w:p>
          <w:p w14:paraId="103728A7" w14:textId="77777777" w:rsidR="00C6608B" w:rsidRPr="00857623" w:rsidRDefault="00C6608B" w:rsidP="00547574"/>
          <w:p w14:paraId="2F1F58A0" w14:textId="77777777" w:rsidR="00C6608B" w:rsidRPr="00857623" w:rsidRDefault="00C6608B" w:rsidP="00547574"/>
        </w:tc>
      </w:tr>
    </w:tbl>
    <w:p w14:paraId="4B636B27" w14:textId="77777777" w:rsidR="00C6608B" w:rsidRPr="0060568E" w:rsidRDefault="00C6608B" w:rsidP="00C6608B">
      <w:pPr>
        <w:pStyle w:val="Heading2"/>
        <w:ind w:left="0" w:firstLine="0"/>
      </w:pPr>
      <w:bookmarkStart w:id="5" w:name="_Toc97738874"/>
      <w:r w:rsidRPr="0060568E">
        <w:lastRenderedPageBreak/>
        <w:t>Innovations and impact</w:t>
      </w:r>
      <w:bookmarkEnd w:id="5"/>
    </w:p>
    <w:p w14:paraId="4012949B" w14:textId="77777777" w:rsidR="00C6608B" w:rsidRDefault="00C6608B" w:rsidP="00C6608B">
      <w:r>
        <w:rPr>
          <w:b/>
          <w:bCs/>
        </w:rPr>
        <w:t>7</w:t>
      </w:r>
      <w:r w:rsidRPr="00810CBF">
        <w:rPr>
          <w:b/>
          <w:bCs/>
        </w:rPr>
        <w:t>. Summarise any steps taken by the MSG to exceed EITI Requirements in a way that addresses national or local extractive sector governance</w:t>
      </w:r>
      <w:r>
        <w:rPr>
          <w:b/>
          <w:bCs/>
        </w:rPr>
        <w:t xml:space="preserve"> priorities</w:t>
      </w:r>
      <w:r>
        <w:t xml:space="preserve">. </w:t>
      </w:r>
    </w:p>
    <w:tbl>
      <w:tblPr>
        <w:tblStyle w:val="TableGrid"/>
        <w:tblW w:w="0" w:type="auto"/>
        <w:tblLook w:val="04A0" w:firstRow="1" w:lastRow="0" w:firstColumn="1" w:lastColumn="0" w:noHBand="0" w:noVBand="1"/>
      </w:tblPr>
      <w:tblGrid>
        <w:gridCol w:w="9062"/>
      </w:tblGrid>
      <w:tr w:rsidR="00521C9A" w:rsidRPr="00521C9A" w14:paraId="773CE10A" w14:textId="77777777" w:rsidTr="00547574">
        <w:tc>
          <w:tcPr>
            <w:tcW w:w="9062" w:type="dxa"/>
          </w:tcPr>
          <w:p w14:paraId="23DBC531" w14:textId="7B9E4557" w:rsidR="00C6608B" w:rsidRPr="00521C9A" w:rsidRDefault="00D40112" w:rsidP="00547574">
            <w:r w:rsidRPr="00521C9A">
              <w:t xml:space="preserve">1. </w:t>
            </w:r>
            <w:proofErr w:type="gramStart"/>
            <w:r w:rsidR="00521C9A" w:rsidRPr="00521C9A">
              <w:t xml:space="preserve">Inclusion </w:t>
            </w:r>
            <w:r w:rsidRPr="00521C9A">
              <w:t xml:space="preserve"> of</w:t>
            </w:r>
            <w:proofErr w:type="gramEnd"/>
            <w:r w:rsidRPr="00521C9A">
              <w:t xml:space="preserve"> Forestry Sector in the EITI reconciliation resulting in more information being </w:t>
            </w:r>
            <w:proofErr w:type="spellStart"/>
            <w:r w:rsidRPr="00521C9A">
              <w:t>avaialable</w:t>
            </w:r>
            <w:proofErr w:type="spellEnd"/>
            <w:r w:rsidRPr="00521C9A">
              <w:t xml:space="preserve"> on the forest sector which was not the case before. Minutes of MSG </w:t>
            </w:r>
            <w:r w:rsidR="00521C9A" w:rsidRPr="00521C9A">
              <w:t>attached</w:t>
            </w:r>
          </w:p>
          <w:p w14:paraId="68837D8A" w14:textId="3460069F" w:rsidR="00262224" w:rsidRPr="00521C9A" w:rsidRDefault="00521C9A" w:rsidP="00547574">
            <w:r w:rsidRPr="00521C9A">
              <w:t>2</w:t>
            </w:r>
            <w:r w:rsidR="00262224" w:rsidRPr="00521C9A">
              <w:t xml:space="preserve">. Reporting of corruption allegations in the licensing of the </w:t>
            </w:r>
            <w:proofErr w:type="spellStart"/>
            <w:r w:rsidR="00262224" w:rsidRPr="00521C9A">
              <w:t>Ilomba</w:t>
            </w:r>
            <w:proofErr w:type="spellEnd"/>
            <w:r w:rsidR="00262224" w:rsidRPr="00521C9A">
              <w:t xml:space="preserve"> Mine License. The letter of MSG to Anti-Corruption </w:t>
            </w:r>
            <w:proofErr w:type="spellStart"/>
            <w:r w:rsidR="00262224" w:rsidRPr="00521C9A">
              <w:t>Beareau</w:t>
            </w:r>
            <w:proofErr w:type="spellEnd"/>
            <w:r w:rsidR="00262224" w:rsidRPr="00521C9A">
              <w:t xml:space="preserve"> attached and </w:t>
            </w:r>
            <w:proofErr w:type="spellStart"/>
            <w:r w:rsidR="00262224" w:rsidRPr="00521C9A">
              <w:t>avaialable</w:t>
            </w:r>
            <w:proofErr w:type="spellEnd"/>
            <w:r w:rsidR="00262224" w:rsidRPr="00521C9A">
              <w:t xml:space="preserve"> in the 4</w:t>
            </w:r>
            <w:r w:rsidR="00262224" w:rsidRPr="00521C9A">
              <w:rPr>
                <w:vertAlign w:val="superscript"/>
              </w:rPr>
              <w:t>th</w:t>
            </w:r>
            <w:r w:rsidR="00262224" w:rsidRPr="00521C9A">
              <w:t xml:space="preserve"> EITI report</w:t>
            </w:r>
            <w:r w:rsidR="00673402" w:rsidRPr="00521C9A">
              <w:t>,</w:t>
            </w:r>
            <w:r w:rsidR="00262224" w:rsidRPr="00521C9A">
              <w:t xml:space="preserve"> last annex.</w:t>
            </w:r>
          </w:p>
          <w:p w14:paraId="37C33F83" w14:textId="5CEA0986" w:rsidR="00063A7D" w:rsidRPr="00521C9A" w:rsidRDefault="00521C9A" w:rsidP="00547574">
            <w:r w:rsidRPr="00521C9A">
              <w:t>3</w:t>
            </w:r>
            <w:r w:rsidR="00063A7D" w:rsidRPr="00521C9A">
              <w:t>, The use of Local consultant as an Independ</w:t>
            </w:r>
            <w:r w:rsidRPr="00521C9A">
              <w:t>e</w:t>
            </w:r>
            <w:r w:rsidR="00063A7D" w:rsidRPr="00521C9A">
              <w:t xml:space="preserve">nt Administrator to conduct </w:t>
            </w:r>
            <w:proofErr w:type="spellStart"/>
            <w:r w:rsidRPr="00521C9A">
              <w:t>reconcilation</w:t>
            </w:r>
            <w:proofErr w:type="spellEnd"/>
            <w:r w:rsidRPr="00521C9A">
              <w:t xml:space="preserve"> and produce </w:t>
            </w:r>
            <w:r w:rsidR="00063A7D" w:rsidRPr="00521C9A">
              <w:t xml:space="preserve">EITI report  </w:t>
            </w:r>
          </w:p>
          <w:p w14:paraId="4128BC32" w14:textId="77777777" w:rsidR="00C6608B" w:rsidRPr="00521C9A" w:rsidRDefault="00C6608B" w:rsidP="00547574"/>
          <w:p w14:paraId="52C8AA5F" w14:textId="77777777" w:rsidR="00C6608B" w:rsidRPr="00521C9A" w:rsidRDefault="00C6608B" w:rsidP="00547574"/>
        </w:tc>
      </w:tr>
    </w:tbl>
    <w:p w14:paraId="7592375D" w14:textId="77777777" w:rsidR="00C6608B" w:rsidRDefault="00C6608B" w:rsidP="00C6608B"/>
    <w:p w14:paraId="0562D902" w14:textId="77777777" w:rsidR="00C6608B" w:rsidRPr="00810CBF" w:rsidRDefault="00C6608B" w:rsidP="00C6608B">
      <w:pPr>
        <w:rPr>
          <w:b/>
          <w:bCs/>
        </w:rPr>
      </w:pPr>
      <w:r>
        <w:rPr>
          <w:b/>
          <w:bCs/>
        </w:rPr>
        <w:t>8</w:t>
      </w:r>
      <w:r w:rsidRPr="00810CBF">
        <w:rPr>
          <w:b/>
          <w:bCs/>
        </w:rPr>
        <w:t>. What</w:t>
      </w:r>
      <w:r>
        <w:rPr>
          <w:b/>
          <w:bCs/>
        </w:rPr>
        <w:t xml:space="preserve"> kind of</w:t>
      </w:r>
      <w:r w:rsidRPr="00810CBF">
        <w:rPr>
          <w:b/>
          <w:bCs/>
        </w:rPr>
        <w:t xml:space="preserve"> outcomes and impact have these measures resulted </w:t>
      </w:r>
      <w:r>
        <w:rPr>
          <w:b/>
          <w:bCs/>
        </w:rPr>
        <w:t>during</w:t>
      </w:r>
      <w:r w:rsidRPr="00810CBF">
        <w:rPr>
          <w:b/>
          <w:bCs/>
        </w:rPr>
        <w:t xml:space="preserve"> the period under review?</w:t>
      </w:r>
    </w:p>
    <w:tbl>
      <w:tblPr>
        <w:tblStyle w:val="TableGrid"/>
        <w:tblW w:w="0" w:type="auto"/>
        <w:tblLook w:val="04A0" w:firstRow="1" w:lastRow="0" w:firstColumn="1" w:lastColumn="0" w:noHBand="0" w:noVBand="1"/>
      </w:tblPr>
      <w:tblGrid>
        <w:gridCol w:w="9062"/>
      </w:tblGrid>
      <w:tr w:rsidR="00880AB2" w:rsidRPr="00880AB2" w14:paraId="1A3C4AEC" w14:textId="77777777" w:rsidTr="00547574">
        <w:tc>
          <w:tcPr>
            <w:tcW w:w="9062" w:type="dxa"/>
          </w:tcPr>
          <w:p w14:paraId="0BF08AA4" w14:textId="077E7170" w:rsidR="00673402" w:rsidRPr="00880AB2" w:rsidRDefault="00673402" w:rsidP="00547574">
            <w:pPr>
              <w:rPr>
                <w:i/>
                <w:iCs/>
              </w:rPr>
            </w:pPr>
            <w:r w:rsidRPr="00880AB2">
              <w:rPr>
                <w:i/>
                <w:iCs/>
              </w:rPr>
              <w:t>1. The development of Forest</w:t>
            </w:r>
            <w:r w:rsidR="00521C9A" w:rsidRPr="00880AB2">
              <w:rPr>
                <w:i/>
                <w:iCs/>
              </w:rPr>
              <w:t>ry</w:t>
            </w:r>
            <w:r w:rsidRPr="00880AB2">
              <w:rPr>
                <w:i/>
                <w:iCs/>
              </w:rPr>
              <w:t xml:space="preserve"> cadaster a</w:t>
            </w:r>
            <w:r w:rsidR="00521C9A" w:rsidRPr="00880AB2">
              <w:rPr>
                <w:i/>
                <w:iCs/>
              </w:rPr>
              <w:t>t</w:t>
            </w:r>
            <w:r w:rsidRPr="00880AB2">
              <w:rPr>
                <w:i/>
                <w:iCs/>
              </w:rPr>
              <w:t xml:space="preserve"> Forest</w:t>
            </w:r>
            <w:r w:rsidR="00521C9A" w:rsidRPr="00880AB2">
              <w:rPr>
                <w:i/>
                <w:iCs/>
              </w:rPr>
              <w:t>ry</w:t>
            </w:r>
            <w:r w:rsidRPr="00880AB2">
              <w:rPr>
                <w:i/>
                <w:iCs/>
              </w:rPr>
              <w:t xml:space="preserve"> national head office. The process underway for all forest</w:t>
            </w:r>
            <w:r w:rsidR="00880AB2" w:rsidRPr="00880AB2">
              <w:rPr>
                <w:i/>
                <w:iCs/>
              </w:rPr>
              <w:t>ry</w:t>
            </w:r>
            <w:r w:rsidRPr="00880AB2">
              <w:rPr>
                <w:i/>
                <w:iCs/>
              </w:rPr>
              <w:t xml:space="preserve"> station to be online. </w:t>
            </w:r>
          </w:p>
          <w:p w14:paraId="6EDBDBDC" w14:textId="00F5D6A4" w:rsidR="00673402" w:rsidRPr="00880AB2" w:rsidRDefault="00673402" w:rsidP="00547574">
            <w:pPr>
              <w:rPr>
                <w:i/>
                <w:iCs/>
              </w:rPr>
            </w:pPr>
            <w:r w:rsidRPr="00880AB2">
              <w:rPr>
                <w:i/>
                <w:iCs/>
              </w:rPr>
              <w:t>2. The inclusion of forest</w:t>
            </w:r>
            <w:r w:rsidR="00880AB2" w:rsidRPr="00880AB2">
              <w:rPr>
                <w:i/>
                <w:iCs/>
              </w:rPr>
              <w:t>ry</w:t>
            </w:r>
            <w:r w:rsidRPr="00880AB2">
              <w:rPr>
                <w:i/>
                <w:iCs/>
              </w:rPr>
              <w:t xml:space="preserve"> sector has resulted in more transparency and accountability in the sector. Data </w:t>
            </w:r>
            <w:proofErr w:type="spellStart"/>
            <w:r w:rsidRPr="00880AB2">
              <w:rPr>
                <w:i/>
                <w:iCs/>
              </w:rPr>
              <w:t>avaialable</w:t>
            </w:r>
            <w:proofErr w:type="spellEnd"/>
            <w:r w:rsidRPr="00880AB2">
              <w:rPr>
                <w:i/>
                <w:iCs/>
              </w:rPr>
              <w:t xml:space="preserve"> on forest</w:t>
            </w:r>
            <w:r w:rsidR="00880AB2" w:rsidRPr="00880AB2">
              <w:rPr>
                <w:i/>
                <w:iCs/>
              </w:rPr>
              <w:t>ry</w:t>
            </w:r>
            <w:r w:rsidRPr="00880AB2">
              <w:rPr>
                <w:i/>
                <w:iCs/>
              </w:rPr>
              <w:t xml:space="preserve"> contribution and policy matters. This information is </w:t>
            </w:r>
            <w:proofErr w:type="spellStart"/>
            <w:r w:rsidRPr="00880AB2">
              <w:rPr>
                <w:i/>
                <w:iCs/>
              </w:rPr>
              <w:t>avaialable</w:t>
            </w:r>
            <w:proofErr w:type="spellEnd"/>
            <w:r w:rsidRPr="00880AB2">
              <w:rPr>
                <w:i/>
                <w:iCs/>
              </w:rPr>
              <w:t xml:space="preserve"> in 3</w:t>
            </w:r>
            <w:r w:rsidRPr="00880AB2">
              <w:rPr>
                <w:i/>
                <w:iCs/>
                <w:vertAlign w:val="superscript"/>
              </w:rPr>
              <w:t>rd</w:t>
            </w:r>
            <w:r w:rsidRPr="00880AB2">
              <w:rPr>
                <w:i/>
                <w:iCs/>
              </w:rPr>
              <w:t xml:space="preserve"> 4</w:t>
            </w:r>
            <w:r w:rsidRPr="00880AB2">
              <w:rPr>
                <w:i/>
                <w:iCs/>
                <w:vertAlign w:val="superscript"/>
              </w:rPr>
              <w:t>th</w:t>
            </w:r>
            <w:r w:rsidRPr="00880AB2">
              <w:rPr>
                <w:i/>
                <w:iCs/>
              </w:rPr>
              <w:t xml:space="preserve"> and 5</w:t>
            </w:r>
            <w:r w:rsidRPr="00880AB2">
              <w:rPr>
                <w:i/>
                <w:iCs/>
                <w:vertAlign w:val="superscript"/>
              </w:rPr>
              <w:t>th</w:t>
            </w:r>
            <w:r w:rsidRPr="00880AB2">
              <w:rPr>
                <w:i/>
                <w:iCs/>
              </w:rPr>
              <w:t xml:space="preserve"> EITI </w:t>
            </w:r>
            <w:proofErr w:type="spellStart"/>
            <w:r w:rsidRPr="00880AB2">
              <w:rPr>
                <w:i/>
                <w:iCs/>
              </w:rPr>
              <w:t>Reports.</w:t>
            </w:r>
            <w:r w:rsidR="00880AB2" w:rsidRPr="00880AB2">
              <w:rPr>
                <w:i/>
                <w:iCs/>
              </w:rPr>
              <w:t>Reports</w:t>
            </w:r>
            <w:proofErr w:type="spellEnd"/>
            <w:r w:rsidR="00880AB2" w:rsidRPr="00880AB2">
              <w:rPr>
                <w:i/>
                <w:iCs/>
              </w:rPr>
              <w:t xml:space="preserve"> </w:t>
            </w:r>
            <w:proofErr w:type="spellStart"/>
            <w:r w:rsidR="00880AB2" w:rsidRPr="00880AB2">
              <w:rPr>
                <w:i/>
                <w:iCs/>
              </w:rPr>
              <w:t>avaialable</w:t>
            </w:r>
            <w:proofErr w:type="spellEnd"/>
            <w:r w:rsidR="00880AB2" w:rsidRPr="00880AB2">
              <w:rPr>
                <w:i/>
                <w:iCs/>
              </w:rPr>
              <w:t xml:space="preserve"> on the website www.mweiti.mw.</w:t>
            </w:r>
          </w:p>
          <w:p w14:paraId="5510C22E" w14:textId="28B5A1FE" w:rsidR="004A7716" w:rsidRPr="00880AB2" w:rsidRDefault="00880AB2" w:rsidP="00547574">
            <w:pPr>
              <w:rPr>
                <w:i/>
                <w:iCs/>
              </w:rPr>
            </w:pPr>
            <w:r w:rsidRPr="00880AB2">
              <w:rPr>
                <w:i/>
                <w:iCs/>
              </w:rPr>
              <w:t>3</w:t>
            </w:r>
            <w:r w:rsidR="004A7716" w:rsidRPr="00880AB2">
              <w:rPr>
                <w:i/>
                <w:iCs/>
              </w:rPr>
              <w:t xml:space="preserve">. </w:t>
            </w:r>
            <w:r w:rsidRPr="00880AB2">
              <w:rPr>
                <w:i/>
                <w:iCs/>
              </w:rPr>
              <w:t>F</w:t>
            </w:r>
            <w:r w:rsidR="004A7716" w:rsidRPr="00880AB2">
              <w:rPr>
                <w:i/>
                <w:iCs/>
              </w:rPr>
              <w:t xml:space="preserve">ollow up </w:t>
            </w:r>
            <w:r w:rsidR="00891934" w:rsidRPr="00880AB2">
              <w:rPr>
                <w:i/>
                <w:iCs/>
              </w:rPr>
              <w:t xml:space="preserve">on Corruption allegation and writing </w:t>
            </w:r>
            <w:r w:rsidRPr="00880AB2">
              <w:rPr>
                <w:i/>
                <w:iCs/>
              </w:rPr>
              <w:t>to</w:t>
            </w:r>
            <w:r w:rsidR="00891934" w:rsidRPr="00880AB2">
              <w:rPr>
                <w:i/>
                <w:iCs/>
              </w:rPr>
              <w:t xml:space="preserve"> the </w:t>
            </w:r>
            <w:proofErr w:type="spellStart"/>
            <w:r w:rsidR="00891934" w:rsidRPr="00880AB2">
              <w:rPr>
                <w:i/>
                <w:iCs/>
              </w:rPr>
              <w:t>Anti Corruption</w:t>
            </w:r>
            <w:proofErr w:type="spellEnd"/>
            <w:r w:rsidR="00891934" w:rsidRPr="00880AB2">
              <w:rPr>
                <w:i/>
                <w:iCs/>
              </w:rPr>
              <w:t xml:space="preserve"> B</w:t>
            </w:r>
            <w:r w:rsidRPr="00880AB2">
              <w:rPr>
                <w:i/>
                <w:iCs/>
              </w:rPr>
              <w:t xml:space="preserve">ureau </w:t>
            </w:r>
            <w:r w:rsidR="00891934" w:rsidRPr="00880AB2">
              <w:rPr>
                <w:i/>
                <w:iCs/>
              </w:rPr>
              <w:t xml:space="preserve">(ACB) has led to the investigations of the case and shortly </w:t>
            </w:r>
            <w:r w:rsidRPr="00880AB2">
              <w:rPr>
                <w:i/>
                <w:iCs/>
              </w:rPr>
              <w:t>the report of the findings will be released soon by the ACB.</w:t>
            </w:r>
          </w:p>
          <w:p w14:paraId="3B9A90F2" w14:textId="5B146503" w:rsidR="00891934" w:rsidRPr="00880AB2" w:rsidRDefault="00880AB2" w:rsidP="00547574">
            <w:pPr>
              <w:rPr>
                <w:i/>
                <w:iCs/>
              </w:rPr>
            </w:pPr>
            <w:r w:rsidRPr="00880AB2">
              <w:rPr>
                <w:i/>
                <w:iCs/>
              </w:rPr>
              <w:t>4</w:t>
            </w:r>
            <w:r w:rsidR="00891934" w:rsidRPr="00880AB2">
              <w:rPr>
                <w:i/>
                <w:iCs/>
              </w:rPr>
              <w:t xml:space="preserve">. The use of local </w:t>
            </w:r>
            <w:proofErr w:type="spellStart"/>
            <w:r w:rsidR="00891934" w:rsidRPr="00880AB2">
              <w:rPr>
                <w:i/>
                <w:iCs/>
              </w:rPr>
              <w:t>consultatnt</w:t>
            </w:r>
            <w:proofErr w:type="spellEnd"/>
            <w:r w:rsidR="00891934" w:rsidRPr="00880AB2">
              <w:rPr>
                <w:i/>
                <w:iCs/>
              </w:rPr>
              <w:t xml:space="preserve"> as an Independent Administrator has led to reduced cost of production of EITI reports by almost half. This has also led to Local capacity building which was not there before.</w:t>
            </w:r>
          </w:p>
          <w:p w14:paraId="17C50EFB" w14:textId="77777777" w:rsidR="00063A7D" w:rsidRPr="00880AB2" w:rsidRDefault="00063A7D" w:rsidP="00547574">
            <w:pPr>
              <w:rPr>
                <w:i/>
                <w:iCs/>
              </w:rPr>
            </w:pPr>
          </w:p>
          <w:p w14:paraId="7DDC7B90" w14:textId="77777777" w:rsidR="00063A7D" w:rsidRPr="00880AB2" w:rsidRDefault="00063A7D" w:rsidP="00547574">
            <w:pPr>
              <w:rPr>
                <w:i/>
                <w:iCs/>
              </w:rPr>
            </w:pPr>
          </w:p>
          <w:p w14:paraId="3C2BDCB2" w14:textId="001A4C5F" w:rsidR="00C6608B" w:rsidRPr="00880AB2" w:rsidRDefault="00C6608B" w:rsidP="00547574">
            <w:r w:rsidRPr="00880AB2">
              <w:rPr>
                <w:i/>
                <w:iCs/>
              </w:rPr>
              <w:t>[Explain how the MSG tracks outputs, outcomes and impact and include link(s) to any relevant documents. Summarise the outcomes and impact of efforts to ensure that EITI implementation addresses national or local extractive sector priorities. If the MSG has documented this elsewhere, please provide a link to relevant documents. Outcomes and impact can be disaggregated by constituency or beneficiary group, if relevant.]</w:t>
            </w:r>
            <w:r w:rsidRPr="00880AB2">
              <w:t>]</w:t>
            </w:r>
          </w:p>
          <w:p w14:paraId="6B5081B9" w14:textId="77777777" w:rsidR="00880AB2" w:rsidRPr="00880AB2" w:rsidRDefault="00880AB2" w:rsidP="00880AB2">
            <w:pPr>
              <w:rPr>
                <w:i/>
                <w:iCs/>
              </w:rPr>
            </w:pPr>
            <w:r w:rsidRPr="00880AB2">
              <w:rPr>
                <w:i/>
                <w:iCs/>
              </w:rPr>
              <w:t xml:space="preserve">The MSG tracks </w:t>
            </w:r>
            <w:proofErr w:type="gramStart"/>
            <w:r w:rsidRPr="00880AB2">
              <w:rPr>
                <w:i/>
                <w:iCs/>
              </w:rPr>
              <w:t>outputs ,</w:t>
            </w:r>
            <w:proofErr w:type="gramEnd"/>
            <w:r w:rsidRPr="00880AB2">
              <w:rPr>
                <w:i/>
                <w:iCs/>
              </w:rPr>
              <w:t xml:space="preserve"> Outcomes and </w:t>
            </w:r>
            <w:proofErr w:type="spellStart"/>
            <w:r w:rsidRPr="00880AB2">
              <w:rPr>
                <w:i/>
                <w:iCs/>
              </w:rPr>
              <w:t>Impactss</w:t>
            </w:r>
            <w:proofErr w:type="spellEnd"/>
            <w:r w:rsidRPr="00880AB2">
              <w:rPr>
                <w:i/>
                <w:iCs/>
              </w:rPr>
              <w:t xml:space="preserve"> through Production of Annual Activities progress reports available on the website. </w:t>
            </w:r>
            <w:hyperlink r:id="rId15" w:history="1">
              <w:r w:rsidRPr="00880AB2">
                <w:rPr>
                  <w:rStyle w:val="Hyperlink"/>
                  <w:i/>
                  <w:iCs/>
                  <w:color w:val="auto"/>
                </w:rPr>
                <w:t>www.mweiti.mw</w:t>
              </w:r>
            </w:hyperlink>
            <w:r w:rsidRPr="00880AB2">
              <w:rPr>
                <w:i/>
                <w:iCs/>
              </w:rPr>
              <w:t>. The MSG also use EITI reports to assess the outcome. For example the 4</w:t>
            </w:r>
            <w:r w:rsidRPr="00880AB2">
              <w:rPr>
                <w:i/>
                <w:iCs/>
                <w:vertAlign w:val="superscript"/>
              </w:rPr>
              <w:t>th</w:t>
            </w:r>
            <w:r w:rsidRPr="00880AB2">
              <w:rPr>
                <w:i/>
                <w:iCs/>
              </w:rPr>
              <w:t xml:space="preserve"> EITI report includes progress in the </w:t>
            </w:r>
            <w:proofErr w:type="spellStart"/>
            <w:r w:rsidRPr="00880AB2">
              <w:rPr>
                <w:i/>
                <w:iCs/>
              </w:rPr>
              <w:t>implemenetaion</w:t>
            </w:r>
            <w:proofErr w:type="spellEnd"/>
            <w:r w:rsidRPr="00880AB2">
              <w:rPr>
                <w:i/>
                <w:iCs/>
              </w:rPr>
              <w:t xml:space="preserve"> of the previous recommendations and the validation report.</w:t>
            </w:r>
          </w:p>
          <w:p w14:paraId="79BE70A0" w14:textId="77777777" w:rsidR="00C6608B" w:rsidRPr="00880AB2" w:rsidRDefault="00C6608B" w:rsidP="00547574">
            <w:pPr>
              <w:rPr>
                <w:b/>
                <w:bCs/>
              </w:rPr>
            </w:pPr>
          </w:p>
          <w:p w14:paraId="19F3B3C5" w14:textId="77777777" w:rsidR="00C6608B" w:rsidRPr="00880AB2" w:rsidRDefault="00C6608B" w:rsidP="00547574">
            <w:pPr>
              <w:rPr>
                <w:b/>
                <w:bCs/>
              </w:rPr>
            </w:pPr>
          </w:p>
          <w:p w14:paraId="354459F8" w14:textId="77777777" w:rsidR="00C6608B" w:rsidRPr="00880AB2" w:rsidRDefault="00C6608B" w:rsidP="00547574">
            <w:pPr>
              <w:rPr>
                <w:b/>
                <w:bCs/>
              </w:rPr>
            </w:pPr>
          </w:p>
        </w:tc>
      </w:tr>
    </w:tbl>
    <w:p w14:paraId="161312AF" w14:textId="77777777" w:rsidR="00C6608B" w:rsidRPr="0060568E" w:rsidRDefault="00C6608B" w:rsidP="00C6608B">
      <w:pPr>
        <w:rPr>
          <w:b/>
          <w:bCs/>
        </w:rPr>
      </w:pPr>
    </w:p>
    <w:p w14:paraId="17141A5B" w14:textId="0E7D2EFD" w:rsidR="00C6608B" w:rsidRDefault="00C6608B" w:rsidP="00C6608B">
      <w:r w:rsidRPr="00810CBF">
        <w:rPr>
          <w:b/>
          <w:bCs/>
        </w:rPr>
        <w:t>8</w:t>
      </w:r>
      <w:r w:rsidR="00063A7D">
        <w:rPr>
          <w:b/>
          <w:bCs/>
        </w:rPr>
        <w:t>b</w:t>
      </w:r>
      <w:r w:rsidRPr="00810CBF">
        <w:rPr>
          <w:b/>
          <w:bCs/>
        </w:rPr>
        <w:t xml:space="preserve">. </w:t>
      </w:r>
      <w:proofErr w:type="gramStart"/>
      <w:r w:rsidRPr="00810CBF">
        <w:rPr>
          <w:b/>
          <w:bCs/>
        </w:rPr>
        <w:t>If</w:t>
      </w:r>
      <w:proofErr w:type="gramEnd"/>
      <w:r w:rsidRPr="00810CBF">
        <w:rPr>
          <w:b/>
          <w:bCs/>
        </w:rPr>
        <w:t xml:space="preserve"> the MSG has plans to include new issues or approaches to EITI implementation, please describe these</w:t>
      </w:r>
      <w:r>
        <w:t xml:space="preserve">. </w:t>
      </w:r>
    </w:p>
    <w:tbl>
      <w:tblPr>
        <w:tblStyle w:val="TableGrid"/>
        <w:tblW w:w="0" w:type="auto"/>
        <w:tblLook w:val="04A0" w:firstRow="1" w:lastRow="0" w:firstColumn="1" w:lastColumn="0" w:noHBand="0" w:noVBand="1"/>
      </w:tblPr>
      <w:tblGrid>
        <w:gridCol w:w="9062"/>
      </w:tblGrid>
      <w:tr w:rsidR="00880AB2" w:rsidRPr="00880AB2" w14:paraId="0DAE3999" w14:textId="77777777" w:rsidTr="00547574">
        <w:tc>
          <w:tcPr>
            <w:tcW w:w="9062" w:type="dxa"/>
          </w:tcPr>
          <w:p w14:paraId="7943C0E3" w14:textId="73805422" w:rsidR="00C6608B" w:rsidRPr="00880AB2" w:rsidRDefault="00063A7D" w:rsidP="00547574">
            <w:r w:rsidRPr="00880AB2">
              <w:t>Not yet. N/A</w:t>
            </w:r>
          </w:p>
          <w:p w14:paraId="374BCEA2" w14:textId="77777777" w:rsidR="00C6608B" w:rsidRPr="00880AB2" w:rsidRDefault="00C6608B" w:rsidP="00547574"/>
          <w:p w14:paraId="7242F497" w14:textId="77777777" w:rsidR="00C6608B" w:rsidRPr="00880AB2" w:rsidRDefault="00C6608B" w:rsidP="00547574"/>
        </w:tc>
      </w:tr>
    </w:tbl>
    <w:p w14:paraId="6FE4560E" w14:textId="77777777" w:rsidR="00C6608B" w:rsidRDefault="00C6608B" w:rsidP="00C6608B"/>
    <w:p w14:paraId="25C64F1F" w14:textId="77777777" w:rsidR="00C6608B" w:rsidRDefault="00C6608B" w:rsidP="00C6608B">
      <w:pPr>
        <w:rPr>
          <w:b/>
        </w:rPr>
      </w:pPr>
      <w:r w:rsidRPr="00810CBF">
        <w:rPr>
          <w:b/>
          <w:bCs/>
        </w:rPr>
        <w:t>9. What</w:t>
      </w:r>
      <w:r>
        <w:rPr>
          <w:b/>
          <w:bCs/>
        </w:rPr>
        <w:t xml:space="preserve"> kind of</w:t>
      </w:r>
      <w:r w:rsidRPr="00810CBF">
        <w:rPr>
          <w:b/>
          <w:bCs/>
        </w:rPr>
        <w:t xml:space="preserve"> outcomes and impact are these plans expected to result in?</w:t>
      </w:r>
    </w:p>
    <w:tbl>
      <w:tblPr>
        <w:tblStyle w:val="TableGrid"/>
        <w:tblW w:w="0" w:type="auto"/>
        <w:tblLook w:val="04A0" w:firstRow="1" w:lastRow="0" w:firstColumn="1" w:lastColumn="0" w:noHBand="0" w:noVBand="1"/>
      </w:tblPr>
      <w:tblGrid>
        <w:gridCol w:w="9062"/>
      </w:tblGrid>
      <w:tr w:rsidR="00685BD6" w:rsidRPr="00685BD6" w14:paraId="76BD454B" w14:textId="77777777" w:rsidTr="00547574">
        <w:tc>
          <w:tcPr>
            <w:tcW w:w="9062" w:type="dxa"/>
          </w:tcPr>
          <w:p w14:paraId="43D631CD" w14:textId="7BC995BC" w:rsidR="00C6608B" w:rsidRPr="00685BD6" w:rsidRDefault="00C366D0" w:rsidP="00547574">
            <w:r w:rsidRPr="00685BD6">
              <w:t>N/A</w:t>
            </w:r>
          </w:p>
          <w:p w14:paraId="0B4161A3" w14:textId="77777777" w:rsidR="00C6608B" w:rsidRPr="00685BD6" w:rsidRDefault="00C6608B" w:rsidP="00547574"/>
          <w:p w14:paraId="664B6DB9" w14:textId="77777777" w:rsidR="00C6608B" w:rsidRPr="00685BD6" w:rsidRDefault="00C6608B" w:rsidP="00547574"/>
        </w:tc>
      </w:tr>
    </w:tbl>
    <w:p w14:paraId="56184E73" w14:textId="77777777" w:rsidR="00C6608B" w:rsidRDefault="00C6608B" w:rsidP="00C6608B"/>
    <w:p w14:paraId="7D866385" w14:textId="77777777" w:rsidR="00C6608B" w:rsidRPr="00810CBF" w:rsidRDefault="00C6608B" w:rsidP="00C6608B">
      <w:pPr>
        <w:rPr>
          <w:b/>
          <w:bCs/>
        </w:rPr>
      </w:pPr>
      <w:r w:rsidRPr="00810CBF">
        <w:rPr>
          <w:b/>
          <w:bCs/>
        </w:rPr>
        <w:t>10. Summarise the MSG’s efforts to strengthen the impact of EITI implementation in the period under review</w:t>
      </w:r>
      <w:r>
        <w:rPr>
          <w:b/>
          <w:bCs/>
        </w:rPr>
        <w:t>, including</w:t>
      </w:r>
      <w:r w:rsidRPr="00016CC2">
        <w:t xml:space="preserve"> </w:t>
      </w:r>
      <w:r w:rsidRPr="00016CC2">
        <w:rPr>
          <w:b/>
          <w:bCs/>
        </w:rPr>
        <w:t>any actions to extend the detail and scope of EITI reporting or to increase engagement with stakeholders.</w:t>
      </w:r>
      <w:r>
        <w:rPr>
          <w:b/>
          <w:bCs/>
        </w:rPr>
        <w:t xml:space="preserve"> The MSG </w:t>
      </w:r>
      <w:r w:rsidRPr="00016CC2">
        <w:rPr>
          <w:b/>
          <w:bCs/>
        </w:rPr>
        <w:t>is encouraged to document how it has taken gender considerations and inclusiveness into account.</w:t>
      </w:r>
    </w:p>
    <w:tbl>
      <w:tblPr>
        <w:tblStyle w:val="TableGrid"/>
        <w:tblW w:w="0" w:type="auto"/>
        <w:tblLook w:val="04A0" w:firstRow="1" w:lastRow="0" w:firstColumn="1" w:lastColumn="0" w:noHBand="0" w:noVBand="1"/>
      </w:tblPr>
      <w:tblGrid>
        <w:gridCol w:w="9062"/>
      </w:tblGrid>
      <w:tr w:rsidR="00ED0CFC" w:rsidRPr="00ED0CFC" w14:paraId="53D0B4C5" w14:textId="77777777" w:rsidTr="00547574">
        <w:tc>
          <w:tcPr>
            <w:tcW w:w="9062" w:type="dxa"/>
          </w:tcPr>
          <w:p w14:paraId="27A4EC0A" w14:textId="25F4BB6E" w:rsidR="00C6608B" w:rsidRPr="00ED0CFC" w:rsidRDefault="00C366D0" w:rsidP="00547574">
            <w:pPr>
              <w:rPr>
                <w:bCs/>
              </w:rPr>
            </w:pPr>
            <w:r w:rsidRPr="00ED0CFC">
              <w:rPr>
                <w:b/>
                <w:bCs/>
              </w:rPr>
              <w:lastRenderedPageBreak/>
              <w:t>1</w:t>
            </w:r>
            <w:r w:rsidRPr="00ED0CFC">
              <w:rPr>
                <w:bCs/>
              </w:rPr>
              <w:t>. MSG resolution and agreement to include Fore</w:t>
            </w:r>
            <w:r w:rsidR="00685BD6" w:rsidRPr="00ED0CFC">
              <w:rPr>
                <w:bCs/>
              </w:rPr>
              <w:t>s</w:t>
            </w:r>
            <w:r w:rsidRPr="00ED0CFC">
              <w:rPr>
                <w:bCs/>
              </w:rPr>
              <w:t>t</w:t>
            </w:r>
            <w:r w:rsidR="00685BD6" w:rsidRPr="00ED0CFC">
              <w:rPr>
                <w:bCs/>
              </w:rPr>
              <w:t>ry</w:t>
            </w:r>
            <w:r w:rsidRPr="00ED0CFC">
              <w:rPr>
                <w:bCs/>
              </w:rPr>
              <w:t xml:space="preserve"> </w:t>
            </w:r>
            <w:proofErr w:type="gramStart"/>
            <w:r w:rsidRPr="00ED0CFC">
              <w:rPr>
                <w:bCs/>
              </w:rPr>
              <w:t>companies</w:t>
            </w:r>
            <w:proofErr w:type="gramEnd"/>
            <w:r w:rsidRPr="00ED0CFC">
              <w:rPr>
                <w:bCs/>
              </w:rPr>
              <w:t xml:space="preserve"> representative in the MSG and also extending the EITI reconciliation into the Forest</w:t>
            </w:r>
            <w:r w:rsidR="00685BD6" w:rsidRPr="00ED0CFC">
              <w:rPr>
                <w:bCs/>
              </w:rPr>
              <w:t>ry</w:t>
            </w:r>
            <w:r w:rsidRPr="00ED0CFC">
              <w:rPr>
                <w:bCs/>
              </w:rPr>
              <w:t xml:space="preserve"> sector. ,</w:t>
            </w:r>
          </w:p>
          <w:p w14:paraId="554E5CDD" w14:textId="358C1988" w:rsidR="00C366D0" w:rsidRPr="00ED0CFC" w:rsidRDefault="00C366D0" w:rsidP="00547574">
            <w:pPr>
              <w:rPr>
                <w:bCs/>
              </w:rPr>
            </w:pPr>
            <w:r w:rsidRPr="00ED0CFC">
              <w:rPr>
                <w:bCs/>
              </w:rPr>
              <w:t>2, The MSG also extended membership to Oil and Gas companies.</w:t>
            </w:r>
            <w:r w:rsidR="008B24FF" w:rsidRPr="00ED0CFC">
              <w:rPr>
                <w:bCs/>
              </w:rPr>
              <w:t xml:space="preserve">  </w:t>
            </w:r>
            <w:r w:rsidR="00685BD6" w:rsidRPr="00ED0CFC">
              <w:rPr>
                <w:bCs/>
              </w:rPr>
              <w:t>Invitation l</w:t>
            </w:r>
            <w:r w:rsidR="008B24FF" w:rsidRPr="00ED0CFC">
              <w:rPr>
                <w:bCs/>
              </w:rPr>
              <w:t xml:space="preserve">etter of </w:t>
            </w:r>
            <w:r w:rsidR="00685BD6" w:rsidRPr="00ED0CFC">
              <w:rPr>
                <w:bCs/>
              </w:rPr>
              <w:t>Oil and Gas companies</w:t>
            </w:r>
            <w:r w:rsidR="008B24FF" w:rsidRPr="00ED0CFC">
              <w:rPr>
                <w:bCs/>
              </w:rPr>
              <w:t xml:space="preserve"> attached.</w:t>
            </w:r>
          </w:p>
          <w:p w14:paraId="1533B67F" w14:textId="4F50A1F7" w:rsidR="008B24FF" w:rsidRPr="00ED0CFC" w:rsidRDefault="008B24FF" w:rsidP="00547574">
            <w:pPr>
              <w:rPr>
                <w:bCs/>
              </w:rPr>
            </w:pPr>
            <w:r w:rsidRPr="00ED0CFC">
              <w:rPr>
                <w:bCs/>
              </w:rPr>
              <w:t xml:space="preserve">3. </w:t>
            </w:r>
            <w:r w:rsidR="00685BD6" w:rsidRPr="00ED0CFC">
              <w:rPr>
                <w:bCs/>
              </w:rPr>
              <w:t xml:space="preserve">It is recommended that Constituencies should consider </w:t>
            </w:r>
            <w:r w:rsidRPr="00ED0CFC">
              <w:rPr>
                <w:bCs/>
              </w:rPr>
              <w:t>gender balance in the MSG memberships. When the names are being submitted the re</w:t>
            </w:r>
            <w:r w:rsidR="00685BD6" w:rsidRPr="00ED0CFC">
              <w:rPr>
                <w:bCs/>
              </w:rPr>
              <w:t>commendation</w:t>
            </w:r>
            <w:r w:rsidRPr="00ED0CFC">
              <w:rPr>
                <w:bCs/>
              </w:rPr>
              <w:t xml:space="preserve"> is that either a Member </w:t>
            </w:r>
            <w:r w:rsidR="00685BD6" w:rsidRPr="00ED0CFC">
              <w:rPr>
                <w:bCs/>
              </w:rPr>
              <w:t xml:space="preserve">or </w:t>
            </w:r>
            <w:r w:rsidRPr="00ED0CFC">
              <w:rPr>
                <w:bCs/>
              </w:rPr>
              <w:t>an Alt</w:t>
            </w:r>
            <w:r w:rsidR="00685BD6" w:rsidRPr="00ED0CFC">
              <w:rPr>
                <w:bCs/>
              </w:rPr>
              <w:t>er</w:t>
            </w:r>
            <w:r w:rsidRPr="00ED0CFC">
              <w:rPr>
                <w:bCs/>
              </w:rPr>
              <w:t>n</w:t>
            </w:r>
            <w:r w:rsidR="00685BD6" w:rsidRPr="00ED0CFC">
              <w:rPr>
                <w:bCs/>
              </w:rPr>
              <w:t>a</w:t>
            </w:r>
            <w:r w:rsidRPr="00ED0CFC">
              <w:rPr>
                <w:bCs/>
              </w:rPr>
              <w:t xml:space="preserve">te </w:t>
            </w:r>
            <w:r w:rsidR="00685BD6" w:rsidRPr="00ED0CFC">
              <w:rPr>
                <w:bCs/>
              </w:rPr>
              <w:t>of MSG representative should</w:t>
            </w:r>
            <w:r w:rsidRPr="00ED0CFC">
              <w:rPr>
                <w:bCs/>
              </w:rPr>
              <w:t xml:space="preserve"> be a female.</w:t>
            </w:r>
            <w:r w:rsidR="00685BD6" w:rsidRPr="00ED0CFC">
              <w:rPr>
                <w:bCs/>
              </w:rPr>
              <w:t xml:space="preserve"> Names Invitation Letter attached.</w:t>
            </w:r>
          </w:p>
          <w:p w14:paraId="6A33F9CD" w14:textId="503EF8F1" w:rsidR="008B24FF" w:rsidRPr="00ED0CFC" w:rsidRDefault="008B24FF" w:rsidP="00547574">
            <w:pPr>
              <w:rPr>
                <w:bCs/>
              </w:rPr>
            </w:pPr>
            <w:r w:rsidRPr="00ED0CFC">
              <w:rPr>
                <w:bCs/>
              </w:rPr>
              <w:t xml:space="preserve">4. The MSG has also approved the Annual work Plan which </w:t>
            </w:r>
            <w:proofErr w:type="gramStart"/>
            <w:r w:rsidRPr="00ED0CFC">
              <w:rPr>
                <w:bCs/>
              </w:rPr>
              <w:t>include</w:t>
            </w:r>
            <w:proofErr w:type="gramEnd"/>
            <w:r w:rsidRPr="00ED0CFC">
              <w:rPr>
                <w:bCs/>
              </w:rPr>
              <w:t xml:space="preserve"> an activity to develop a Gender mainstreaming study in EITI in order to come up with MWEITI Gender Policy.</w:t>
            </w:r>
          </w:p>
          <w:p w14:paraId="7D0005E2" w14:textId="77777777" w:rsidR="00C6608B" w:rsidRPr="00ED0CFC" w:rsidRDefault="00C6608B" w:rsidP="00547574">
            <w:pPr>
              <w:rPr>
                <w:b/>
                <w:bCs/>
              </w:rPr>
            </w:pPr>
          </w:p>
          <w:p w14:paraId="04EEAF88" w14:textId="77777777" w:rsidR="00C6608B" w:rsidRPr="00ED0CFC" w:rsidRDefault="00C6608B" w:rsidP="00547574">
            <w:pPr>
              <w:rPr>
                <w:b/>
                <w:bCs/>
              </w:rPr>
            </w:pPr>
          </w:p>
        </w:tc>
      </w:tr>
    </w:tbl>
    <w:p w14:paraId="08B3C488" w14:textId="77777777" w:rsidR="00C6608B" w:rsidRPr="00367AD6" w:rsidRDefault="00C6608B" w:rsidP="00C6608B">
      <w:pPr>
        <w:rPr>
          <w:b/>
          <w:bCs/>
        </w:rPr>
      </w:pPr>
    </w:p>
    <w:p w14:paraId="2AF4F5E4" w14:textId="11F73472" w:rsidR="00C6608B" w:rsidRDefault="00C6608B" w:rsidP="00C6608B">
      <w:pPr>
        <w:pStyle w:val="Heading1"/>
        <w:rPr>
          <w:rFonts w:ascii="Franklin Gothic Book" w:hAnsi="Franklin Gothic Book"/>
        </w:rPr>
      </w:pPr>
      <w:bookmarkStart w:id="6" w:name="_Toc97738875"/>
      <w:r w:rsidRPr="0060568E">
        <w:rPr>
          <w:rFonts w:ascii="Franklin Gothic Book" w:hAnsi="Franklin Gothic Book"/>
        </w:rPr>
        <w:t>Part II: Public debate</w:t>
      </w:r>
      <w:bookmarkEnd w:id="6"/>
    </w:p>
    <w:p w14:paraId="1289FFAD" w14:textId="77777777" w:rsidR="00C6608B" w:rsidRDefault="00C6608B" w:rsidP="00C6608B">
      <w:pPr>
        <w:pStyle w:val="Heading2"/>
      </w:pPr>
      <w:bookmarkStart w:id="7" w:name="_Toc97738876"/>
      <w:r w:rsidRPr="0060568E">
        <w:t>Open data</w:t>
      </w:r>
      <w:r>
        <w:t xml:space="preserve"> (Requirement 7.2)</w:t>
      </w:r>
      <w:bookmarkEnd w:id="7"/>
    </w:p>
    <w:p w14:paraId="53224D23" w14:textId="77777777" w:rsidR="00C6608B" w:rsidRPr="003913AF" w:rsidRDefault="00C6608B" w:rsidP="00C6608B"/>
    <w:p w14:paraId="65F627E1" w14:textId="77777777" w:rsidR="00C6608B" w:rsidRPr="00DB3F7E" w:rsidRDefault="00C6608B" w:rsidP="00C6608B">
      <w:pPr>
        <w:rPr>
          <w:b/>
          <w:bCs/>
        </w:rPr>
      </w:pPr>
      <w:r w:rsidRPr="00DB3F7E">
        <w:rPr>
          <w:b/>
          <w:bCs/>
        </w:rPr>
        <w:t>1</w:t>
      </w:r>
      <w:r>
        <w:rPr>
          <w:b/>
          <w:bCs/>
        </w:rPr>
        <w:t>1</w:t>
      </w:r>
      <w:r w:rsidRPr="00DB3F7E">
        <w:rPr>
          <w:b/>
          <w:bCs/>
        </w:rPr>
        <w:t>. Open data policy and disclosures</w:t>
      </w:r>
      <w:r>
        <w:rPr>
          <w:b/>
          <w:bCs/>
        </w:rPr>
        <w:t xml:space="preserve"> </w:t>
      </w:r>
    </w:p>
    <w:tbl>
      <w:tblPr>
        <w:tblStyle w:val="TableGrid"/>
        <w:tblW w:w="0" w:type="auto"/>
        <w:tblLook w:val="04A0" w:firstRow="1" w:lastRow="0" w:firstColumn="1" w:lastColumn="0" w:noHBand="0" w:noVBand="1"/>
      </w:tblPr>
      <w:tblGrid>
        <w:gridCol w:w="4531"/>
        <w:gridCol w:w="4531"/>
      </w:tblGrid>
      <w:tr w:rsidR="007A04F7" w:rsidRPr="007A04F7" w14:paraId="0891DFCD" w14:textId="77777777" w:rsidTr="00547574">
        <w:tc>
          <w:tcPr>
            <w:tcW w:w="4531" w:type="dxa"/>
          </w:tcPr>
          <w:p w14:paraId="5816436D" w14:textId="77777777" w:rsidR="00C6608B" w:rsidRDefault="00C6608B" w:rsidP="00547574">
            <w:r w:rsidRPr="007A04F7">
              <w:t>Provide a link to the open data policy agreed by the MSG (Requirement 7.2.a)</w:t>
            </w:r>
          </w:p>
          <w:p w14:paraId="2F64DFB8" w14:textId="7C4A3004" w:rsidR="00FC0405" w:rsidRPr="007A04F7" w:rsidRDefault="00FC0405" w:rsidP="00547574">
            <w:r w:rsidRPr="00FC0405">
              <w:t>http://mweiti.mw/index.php/resource-center/documents/category/10-policy</w:t>
            </w:r>
          </w:p>
        </w:tc>
        <w:tc>
          <w:tcPr>
            <w:tcW w:w="4531" w:type="dxa"/>
          </w:tcPr>
          <w:p w14:paraId="1DC38FE1" w14:textId="16B2298B" w:rsidR="003A4505" w:rsidRPr="007A04F7" w:rsidRDefault="003A4505" w:rsidP="00547574">
            <w:pPr>
              <w:rPr>
                <w:iCs/>
              </w:rPr>
            </w:pPr>
            <w:r w:rsidRPr="007A04F7">
              <w:rPr>
                <w:iCs/>
              </w:rPr>
              <w:t xml:space="preserve">The MWEITI Open Data Policy is available at the website </w:t>
            </w:r>
            <w:hyperlink r:id="rId16" w:history="1">
              <w:r w:rsidRPr="007A04F7">
                <w:rPr>
                  <w:rStyle w:val="Hyperlink"/>
                  <w:iCs/>
                  <w:color w:val="auto"/>
                </w:rPr>
                <w:t>www.mweiti.mw</w:t>
              </w:r>
            </w:hyperlink>
            <w:r w:rsidRPr="007A04F7">
              <w:rPr>
                <w:iCs/>
              </w:rPr>
              <w:t xml:space="preserve"> </w:t>
            </w:r>
          </w:p>
          <w:p w14:paraId="72736B53" w14:textId="2AB31E9E" w:rsidR="003A4505" w:rsidRPr="007A04F7" w:rsidRDefault="00FC0405" w:rsidP="00547574">
            <w:pPr>
              <w:rPr>
                <w:i/>
                <w:iCs/>
              </w:rPr>
            </w:pPr>
            <w:r w:rsidRPr="00FC0405">
              <w:rPr>
                <w:i/>
                <w:iCs/>
              </w:rPr>
              <w:t>http://mweiti.mw/index.php/resource-center/documents/category/10-policy</w:t>
            </w:r>
          </w:p>
          <w:p w14:paraId="4BE76EC9" w14:textId="7D98F99E" w:rsidR="00C6608B" w:rsidRPr="007A04F7" w:rsidRDefault="00C6608B" w:rsidP="00547574">
            <w:pPr>
              <w:rPr>
                <w:i/>
                <w:iCs/>
              </w:rPr>
            </w:pPr>
          </w:p>
        </w:tc>
      </w:tr>
      <w:tr w:rsidR="007A04F7" w:rsidRPr="007A04F7" w14:paraId="1C0BCD25" w14:textId="77777777" w:rsidTr="00547574">
        <w:tc>
          <w:tcPr>
            <w:tcW w:w="4531" w:type="dxa"/>
          </w:tcPr>
          <w:p w14:paraId="5F437996" w14:textId="77777777" w:rsidR="00C6608B" w:rsidRPr="007A04F7" w:rsidRDefault="00C6608B" w:rsidP="00547574">
            <w:r w:rsidRPr="007A04F7">
              <w:t xml:space="preserve">Is EITI data available in open data format and </w:t>
            </w:r>
            <w:proofErr w:type="spellStart"/>
            <w:r w:rsidRPr="007A04F7">
              <w:t>publicised</w:t>
            </w:r>
            <w:proofErr w:type="spellEnd"/>
            <w:r w:rsidRPr="007A04F7">
              <w:t>? (Requirement 7.2.b)</w:t>
            </w:r>
          </w:p>
        </w:tc>
        <w:tc>
          <w:tcPr>
            <w:tcW w:w="4531" w:type="dxa"/>
          </w:tcPr>
          <w:p w14:paraId="79F54635" w14:textId="7EAF45AE" w:rsidR="00387B2E" w:rsidRDefault="00387B2E" w:rsidP="00547574">
            <w:pPr>
              <w:rPr>
                <w:i/>
                <w:iCs/>
              </w:rPr>
            </w:pPr>
            <w:r w:rsidRPr="007A04F7">
              <w:rPr>
                <w:i/>
                <w:iCs/>
              </w:rPr>
              <w:t>Yes</w:t>
            </w:r>
            <w:r w:rsidR="00F672F6">
              <w:rPr>
                <w:i/>
                <w:iCs/>
              </w:rPr>
              <w:t xml:space="preserve"> but not all yet.</w:t>
            </w:r>
          </w:p>
          <w:p w14:paraId="70AD249F" w14:textId="3F2161BC" w:rsidR="00F672F6" w:rsidRPr="007A04F7" w:rsidRDefault="00F672F6" w:rsidP="00547574">
            <w:pPr>
              <w:rPr>
                <w:i/>
                <w:iCs/>
              </w:rPr>
            </w:pPr>
            <w:r w:rsidRPr="00F672F6">
              <w:rPr>
                <w:i/>
                <w:iCs/>
              </w:rPr>
              <w:t>http://mweiti.mw/index.php/resource-center/documents/category/7-summary-data-sheets</w:t>
            </w:r>
          </w:p>
          <w:p w14:paraId="62741E9C" w14:textId="61742010" w:rsidR="00387B2E" w:rsidRPr="007A04F7" w:rsidRDefault="00F15132" w:rsidP="00547574">
            <w:pPr>
              <w:rPr>
                <w:i/>
                <w:iCs/>
              </w:rPr>
            </w:pPr>
            <w:hyperlink r:id="rId17" w:history="1">
              <w:r w:rsidR="00387B2E" w:rsidRPr="007A04F7">
                <w:rPr>
                  <w:rStyle w:val="Hyperlink"/>
                  <w:i/>
                  <w:iCs/>
                  <w:color w:val="auto"/>
                </w:rPr>
                <w:t>www.mweiti.mw</w:t>
              </w:r>
            </w:hyperlink>
          </w:p>
          <w:p w14:paraId="3A9C5F96" w14:textId="58D0EF2B" w:rsidR="00C6608B" w:rsidRPr="007A04F7" w:rsidRDefault="00C6608B" w:rsidP="00547574">
            <w:r w:rsidRPr="007A04F7">
              <w:rPr>
                <w:i/>
                <w:iCs/>
              </w:rPr>
              <w:t xml:space="preserve">[EITI data refers to disclosures within the scope of the EITI Standard, including the </w:t>
            </w:r>
            <w:r w:rsidRPr="007A04F7">
              <w:rPr>
                <w:i/>
                <w:iCs/>
              </w:rPr>
              <w:lastRenderedPageBreak/>
              <w:t>tables, charts and figures from EITI reports.]</w:t>
            </w:r>
          </w:p>
        </w:tc>
      </w:tr>
      <w:tr w:rsidR="007A04F7" w:rsidRPr="007A04F7" w14:paraId="59273CAF" w14:textId="77777777" w:rsidTr="00547574">
        <w:tc>
          <w:tcPr>
            <w:tcW w:w="4531" w:type="dxa"/>
          </w:tcPr>
          <w:p w14:paraId="0BC9BB24" w14:textId="1BC72648" w:rsidR="00C6608B" w:rsidRPr="007A04F7" w:rsidRDefault="00C6608B" w:rsidP="00547574">
            <w:r w:rsidRPr="007A04F7">
              <w:lastRenderedPageBreak/>
              <w:t>Has the MSG identified gaps in the availability of EITI data in open format? If yes, what kind of gaps? (Requirement 7.2.b)</w:t>
            </w:r>
          </w:p>
        </w:tc>
        <w:tc>
          <w:tcPr>
            <w:tcW w:w="4531" w:type="dxa"/>
          </w:tcPr>
          <w:p w14:paraId="551D1E7B" w14:textId="3EFF0245" w:rsidR="00C6608B" w:rsidRPr="007A04F7" w:rsidRDefault="00387B2E" w:rsidP="00547574">
            <w:r w:rsidRPr="007A04F7">
              <w:t>Not yet</w:t>
            </w:r>
          </w:p>
        </w:tc>
      </w:tr>
      <w:tr w:rsidR="007A04F7" w:rsidRPr="007A04F7" w14:paraId="40130A8A" w14:textId="77777777" w:rsidTr="00547574">
        <w:tc>
          <w:tcPr>
            <w:tcW w:w="4531" w:type="dxa"/>
          </w:tcPr>
          <w:p w14:paraId="514FE3E9" w14:textId="77777777" w:rsidR="00C6608B" w:rsidRPr="007A04F7" w:rsidRDefault="00C6608B" w:rsidP="00547574">
            <w:r w:rsidRPr="007A04F7">
              <w:t xml:space="preserve">Has the MSG undertaken efforts to improve the availability of data in open format? If yes, please describe these. (Requirement 7.2.b) </w:t>
            </w:r>
          </w:p>
        </w:tc>
        <w:tc>
          <w:tcPr>
            <w:tcW w:w="4531" w:type="dxa"/>
          </w:tcPr>
          <w:p w14:paraId="5806DF97" w14:textId="77777777" w:rsidR="00C6608B" w:rsidRPr="007A04F7" w:rsidRDefault="00387B2E" w:rsidP="00547574">
            <w:r w:rsidRPr="007A04F7">
              <w:t>Yes,</w:t>
            </w:r>
          </w:p>
          <w:p w14:paraId="0109C385" w14:textId="1EE746F4" w:rsidR="00387B2E" w:rsidRPr="007A04F7" w:rsidRDefault="00387B2E" w:rsidP="00547574">
            <w:r w:rsidRPr="007A04F7">
              <w:t>MSG formulated and developed a</w:t>
            </w:r>
            <w:r w:rsidR="00ED0CFC" w:rsidRPr="007A04F7">
              <w:t>n</w:t>
            </w:r>
            <w:r w:rsidRPr="007A04F7">
              <w:t xml:space="preserve"> open data policy.</w:t>
            </w:r>
            <w:r w:rsidR="00ED0CFC" w:rsidRPr="007A04F7">
              <w:t xml:space="preserve"> (Available on website, www.mweiti.mw.</w:t>
            </w:r>
          </w:p>
          <w:p w14:paraId="00E72F6D" w14:textId="78DD7247" w:rsidR="00387B2E" w:rsidRPr="007A04F7" w:rsidRDefault="00387B2E" w:rsidP="00547574">
            <w:r w:rsidRPr="007A04F7">
              <w:t xml:space="preserve">MSG </w:t>
            </w:r>
            <w:proofErr w:type="gramStart"/>
            <w:r w:rsidRPr="007A04F7">
              <w:t>also  include</w:t>
            </w:r>
            <w:proofErr w:type="gramEnd"/>
            <w:r w:rsidRPr="007A04F7">
              <w:t xml:space="preserve"> the provision of data in open format in the IA terms of Reference.</w:t>
            </w:r>
          </w:p>
        </w:tc>
      </w:tr>
      <w:tr w:rsidR="007A04F7" w:rsidRPr="007A04F7" w14:paraId="0A1B1CBE" w14:textId="77777777" w:rsidTr="00547574">
        <w:tc>
          <w:tcPr>
            <w:tcW w:w="4531" w:type="dxa"/>
          </w:tcPr>
          <w:p w14:paraId="358834D7" w14:textId="1ABC8B7C" w:rsidR="00C6608B" w:rsidRPr="007A04F7" w:rsidRDefault="00C6608B" w:rsidP="00547574">
            <w:r w:rsidRPr="007A04F7">
              <w:t>Have summary data files been completed for each fiscal year for which data has been disclosed? (Requirement 7.2.c)</w:t>
            </w:r>
          </w:p>
        </w:tc>
        <w:tc>
          <w:tcPr>
            <w:tcW w:w="4531" w:type="dxa"/>
          </w:tcPr>
          <w:p w14:paraId="62761111" w14:textId="77777777" w:rsidR="00C6608B" w:rsidRPr="007A04F7" w:rsidRDefault="00387B2E" w:rsidP="00547574">
            <w:r w:rsidRPr="007A04F7">
              <w:t>No,</w:t>
            </w:r>
          </w:p>
          <w:p w14:paraId="455FDFD7" w14:textId="6262C29B" w:rsidR="00387B2E" w:rsidRPr="007A04F7" w:rsidRDefault="00387B2E" w:rsidP="00547574">
            <w:r w:rsidRPr="007A04F7">
              <w:t>Some years data files were not provided by the IA.</w:t>
            </w:r>
          </w:p>
        </w:tc>
      </w:tr>
      <w:tr w:rsidR="00CE1AEF" w:rsidRPr="007A04F7" w14:paraId="2388496B" w14:textId="77777777" w:rsidTr="00547574">
        <w:tc>
          <w:tcPr>
            <w:tcW w:w="4531" w:type="dxa"/>
          </w:tcPr>
          <w:p w14:paraId="4D2A4C23" w14:textId="66799C01" w:rsidR="00C6608B" w:rsidRPr="007A04F7" w:rsidRDefault="00C6608B" w:rsidP="00547574">
            <w:pPr>
              <w:rPr>
                <w:i/>
                <w:iCs/>
              </w:rPr>
            </w:pPr>
            <w:r w:rsidRPr="007A04F7">
              <w:rPr>
                <w:i/>
                <w:iCs/>
              </w:rPr>
              <w:t>What systematically disclosed data that is in the scope of EITI disclosures is machine readable and inter-operable? (Requirement 7.2.d)</w:t>
            </w:r>
          </w:p>
        </w:tc>
        <w:tc>
          <w:tcPr>
            <w:tcW w:w="4531" w:type="dxa"/>
          </w:tcPr>
          <w:p w14:paraId="6A6F1E9B" w14:textId="4F538C6C" w:rsidR="007A04F7" w:rsidRPr="007A04F7" w:rsidRDefault="00C91EDD" w:rsidP="00547574">
            <w:r w:rsidRPr="007A04F7">
              <w:t xml:space="preserve">1. The </w:t>
            </w:r>
            <w:r w:rsidR="00ED0CFC" w:rsidRPr="007A04F7">
              <w:t>m</w:t>
            </w:r>
            <w:r w:rsidRPr="007A04F7">
              <w:t xml:space="preserve">ining and exploration licenses (Mining </w:t>
            </w:r>
            <w:proofErr w:type="spellStart"/>
            <w:r w:rsidRPr="007A04F7">
              <w:t>Cadastre</w:t>
            </w:r>
            <w:proofErr w:type="spellEnd"/>
            <w:r w:rsidRPr="007A04F7">
              <w:t xml:space="preserve"> port</w:t>
            </w:r>
            <w:r w:rsidR="00ED0CFC" w:rsidRPr="007A04F7">
              <w:t>a</w:t>
            </w:r>
            <w:r w:rsidRPr="007A04F7">
              <w:t>l</w:t>
            </w:r>
            <w:r w:rsidR="007A04F7" w:rsidRPr="007A04F7">
              <w:t>) Link below.</w:t>
            </w:r>
          </w:p>
          <w:p w14:paraId="182925F3" w14:textId="43F5FF65" w:rsidR="00C6608B" w:rsidRPr="007A04F7" w:rsidRDefault="007A04F7" w:rsidP="00547574">
            <w:r w:rsidRPr="007A04F7">
              <w:t>https://portals.landfolio.com/Malawi</w:t>
            </w:r>
          </w:p>
          <w:p w14:paraId="6AB7AD82" w14:textId="16E3D188" w:rsidR="00C91EDD" w:rsidRPr="007A04F7" w:rsidRDefault="00C91EDD" w:rsidP="00547574">
            <w:r w:rsidRPr="007A04F7">
              <w:t>2. Location of mining Licenses</w:t>
            </w:r>
          </w:p>
        </w:tc>
      </w:tr>
    </w:tbl>
    <w:p w14:paraId="3E7544A5" w14:textId="3AB65976" w:rsidR="00C6608B" w:rsidRPr="007A04F7" w:rsidRDefault="00C6608B" w:rsidP="00C6608B">
      <w:pPr>
        <w:pStyle w:val="Heading2"/>
        <w:rPr>
          <w:color w:val="auto"/>
        </w:rPr>
      </w:pPr>
      <w:bookmarkStart w:id="8" w:name="_Toc50122778"/>
    </w:p>
    <w:p w14:paraId="33D73F51" w14:textId="77777777" w:rsidR="00C6608B" w:rsidRPr="007A04F7" w:rsidRDefault="00C6608B" w:rsidP="00C6608B">
      <w:pPr>
        <w:pStyle w:val="Heading2"/>
        <w:rPr>
          <w:color w:val="auto"/>
        </w:rPr>
      </w:pPr>
      <w:bookmarkStart w:id="9" w:name="_Toc97738877"/>
      <w:r w:rsidRPr="007A04F7">
        <w:rPr>
          <w:color w:val="auto"/>
        </w:rPr>
        <w:t>Outreach and communications</w:t>
      </w:r>
      <w:bookmarkEnd w:id="8"/>
      <w:r w:rsidRPr="007A04F7">
        <w:rPr>
          <w:color w:val="auto"/>
        </w:rPr>
        <w:t xml:space="preserve"> (Requirement 7.1)</w:t>
      </w:r>
      <w:bookmarkEnd w:id="9"/>
    </w:p>
    <w:p w14:paraId="63A4C3F1" w14:textId="77777777" w:rsidR="00C6608B" w:rsidRPr="007A04F7" w:rsidRDefault="00C6608B" w:rsidP="00C6608B">
      <w:pPr>
        <w:rPr>
          <w:b/>
          <w:bCs/>
        </w:rPr>
      </w:pPr>
    </w:p>
    <w:p w14:paraId="42FDD343" w14:textId="77777777" w:rsidR="00C6608B" w:rsidRPr="007A04F7" w:rsidRDefault="00C6608B" w:rsidP="00C6608B">
      <w:r w:rsidRPr="007A04F7">
        <w:rPr>
          <w:b/>
          <w:bCs/>
        </w:rPr>
        <w:t>12. Describe the MSG’s efforts in the period under review to ensure that information published about the extractive sector is comprehensible and available in appropriate languages</w:t>
      </w:r>
      <w:r w:rsidRPr="007A04F7">
        <w:t>.</w:t>
      </w:r>
    </w:p>
    <w:tbl>
      <w:tblPr>
        <w:tblStyle w:val="TableGrid"/>
        <w:tblW w:w="0" w:type="auto"/>
        <w:tblLook w:val="04A0" w:firstRow="1" w:lastRow="0" w:firstColumn="1" w:lastColumn="0" w:noHBand="0" w:noVBand="1"/>
      </w:tblPr>
      <w:tblGrid>
        <w:gridCol w:w="9062"/>
      </w:tblGrid>
      <w:tr w:rsidR="007A04F7" w:rsidRPr="007A04F7" w14:paraId="7CEAB952" w14:textId="77777777" w:rsidTr="00547574">
        <w:tc>
          <w:tcPr>
            <w:tcW w:w="9062" w:type="dxa"/>
          </w:tcPr>
          <w:p w14:paraId="1E9E7B99" w14:textId="771730D9" w:rsidR="00C6608B" w:rsidRDefault="00C91EDD" w:rsidP="00547574">
            <w:r w:rsidRPr="007A04F7">
              <w:t xml:space="preserve">1) The EITI reports were </w:t>
            </w:r>
            <w:proofErr w:type="spellStart"/>
            <w:r w:rsidRPr="007A04F7">
              <w:t>sumamarised</w:t>
            </w:r>
            <w:proofErr w:type="spellEnd"/>
            <w:r w:rsidRPr="007A04F7">
              <w:t xml:space="preserve"> and translated into </w:t>
            </w:r>
            <w:r w:rsidR="00F62ECB">
              <w:t xml:space="preserve">two major </w:t>
            </w:r>
            <w:r w:rsidRPr="007A04F7">
              <w:t>local languages and shared</w:t>
            </w:r>
            <w:r w:rsidR="00F62ECB">
              <w:t xml:space="preserve"> through various workshops and by distributing to various stakeholders</w:t>
            </w:r>
            <w:r w:rsidRPr="007A04F7">
              <w:t>.</w:t>
            </w:r>
          </w:p>
          <w:p w14:paraId="475A427E" w14:textId="150D36CB" w:rsidR="00F62ECB" w:rsidRPr="007A04F7" w:rsidRDefault="00F62ECB" w:rsidP="00547574">
            <w:r w:rsidRPr="00F62ECB">
              <w:t>http://mweiti.mw/index.php/resource-center/documents/category/1-downloads</w:t>
            </w:r>
          </w:p>
          <w:p w14:paraId="7B50CA80" w14:textId="7D5509CB" w:rsidR="00C91EDD" w:rsidRDefault="00C91EDD" w:rsidP="00547574">
            <w:r w:rsidRPr="007A04F7">
              <w:t xml:space="preserve">2) The MSG before any EITI report is produced. They develop the IA Terns of Reference which is also approved by the MSG. This helps to have a </w:t>
            </w:r>
            <w:proofErr w:type="gramStart"/>
            <w:r w:rsidRPr="007A04F7">
              <w:t>comprehensive  report</w:t>
            </w:r>
            <w:proofErr w:type="gramEnd"/>
            <w:r w:rsidRPr="007A04F7">
              <w:t>.</w:t>
            </w:r>
          </w:p>
          <w:p w14:paraId="3482E481" w14:textId="64325169" w:rsidR="00F62ECB" w:rsidRDefault="00F62ECB" w:rsidP="00547574">
            <w:r w:rsidRPr="00F62ECB">
              <w:lastRenderedPageBreak/>
              <w:t>http://mweiti.mw/index.php/resource-center/documents/category/4-msg-tors-new-old</w:t>
            </w:r>
          </w:p>
          <w:p w14:paraId="72800669" w14:textId="77777777" w:rsidR="00F62ECB" w:rsidRPr="007A04F7" w:rsidRDefault="00F62ECB" w:rsidP="00547574"/>
          <w:p w14:paraId="40F85048" w14:textId="77777777" w:rsidR="00C6608B" w:rsidRPr="007A04F7" w:rsidRDefault="00C6608B" w:rsidP="00547574"/>
          <w:p w14:paraId="112CC0BC" w14:textId="77777777" w:rsidR="00C6608B" w:rsidRPr="007A04F7" w:rsidRDefault="00C6608B" w:rsidP="00547574"/>
        </w:tc>
      </w:tr>
    </w:tbl>
    <w:p w14:paraId="53D47480" w14:textId="77777777" w:rsidR="00C6608B" w:rsidRDefault="00C6608B" w:rsidP="00C6608B"/>
    <w:p w14:paraId="18863A21" w14:textId="77777777" w:rsidR="00C6608B" w:rsidRDefault="00C6608B" w:rsidP="00C6608B">
      <w:pPr>
        <w:rPr>
          <w:b/>
          <w:bCs/>
        </w:rPr>
      </w:pPr>
      <w:r>
        <w:rPr>
          <w:b/>
          <w:bCs/>
        </w:rPr>
        <w:t>13</w:t>
      </w:r>
      <w:r w:rsidRPr="00A16D83">
        <w:rPr>
          <w:b/>
          <w:bCs/>
        </w:rPr>
        <w:t xml:space="preserve">. Describe </w:t>
      </w:r>
      <w:r>
        <w:rPr>
          <w:b/>
          <w:bCs/>
        </w:rPr>
        <w:t>examples of use of EITI data.</w:t>
      </w:r>
    </w:p>
    <w:tbl>
      <w:tblPr>
        <w:tblStyle w:val="TableGrid"/>
        <w:tblW w:w="0" w:type="auto"/>
        <w:tblLook w:val="04A0" w:firstRow="1" w:lastRow="0" w:firstColumn="1" w:lastColumn="0" w:noHBand="0" w:noVBand="1"/>
      </w:tblPr>
      <w:tblGrid>
        <w:gridCol w:w="9062"/>
      </w:tblGrid>
      <w:tr w:rsidR="00C6608B" w14:paraId="3CEC81E0" w14:textId="77777777" w:rsidTr="00547574">
        <w:tc>
          <w:tcPr>
            <w:tcW w:w="9062" w:type="dxa"/>
          </w:tcPr>
          <w:p w14:paraId="306EB411" w14:textId="668E6E3E" w:rsidR="00C6608B" w:rsidRDefault="004C1E2E" w:rsidP="00547574">
            <w:pPr>
              <w:rPr>
                <w:i/>
                <w:iCs/>
              </w:rPr>
            </w:pPr>
            <w:r w:rsidRPr="00CE1AEF" w:rsidDel="004C1E2E">
              <w:rPr>
                <w:color w:val="FF0000"/>
              </w:rPr>
              <w:t xml:space="preserve"> </w:t>
            </w:r>
            <w:r w:rsidR="00C6608B">
              <w:rPr>
                <w:i/>
                <w:iCs/>
              </w:rPr>
              <w:t>[Document instances of use of EITI data in various formats, whether from MSG members or any stakeholders. Examples of types of EITI data use could include:</w:t>
            </w:r>
          </w:p>
          <w:p w14:paraId="21FEB6AF" w14:textId="77777777" w:rsidR="00C6608B" w:rsidRDefault="00C6608B" w:rsidP="00C6608B">
            <w:pPr>
              <w:pStyle w:val="ListParagraph"/>
              <w:numPr>
                <w:ilvl w:val="0"/>
                <w:numId w:val="13"/>
              </w:numPr>
              <w:spacing w:before="0" w:after="0" w:line="276" w:lineRule="auto"/>
              <w:contextualSpacing/>
              <w:rPr>
                <w:i/>
                <w:iCs/>
              </w:rPr>
            </w:pPr>
            <w:r>
              <w:rPr>
                <w:i/>
                <w:iCs/>
              </w:rPr>
              <w:t>Print and broadcast media coverage of stories referencing EITI data</w:t>
            </w:r>
          </w:p>
          <w:p w14:paraId="43B32E7E" w14:textId="77777777" w:rsidR="00C6608B" w:rsidRDefault="00C6608B" w:rsidP="00C6608B">
            <w:pPr>
              <w:pStyle w:val="ListParagraph"/>
              <w:numPr>
                <w:ilvl w:val="0"/>
                <w:numId w:val="13"/>
              </w:numPr>
              <w:spacing w:before="0" w:after="0" w:line="276" w:lineRule="auto"/>
              <w:contextualSpacing/>
              <w:rPr>
                <w:i/>
                <w:iCs/>
              </w:rPr>
            </w:pPr>
            <w:r>
              <w:rPr>
                <w:i/>
                <w:iCs/>
              </w:rPr>
              <w:t>Research and analytical studies drawing on EITI data</w:t>
            </w:r>
          </w:p>
          <w:p w14:paraId="4C0B6639" w14:textId="77777777" w:rsidR="00C6608B" w:rsidRDefault="00C6608B" w:rsidP="00C6608B">
            <w:pPr>
              <w:pStyle w:val="ListParagraph"/>
              <w:numPr>
                <w:ilvl w:val="0"/>
                <w:numId w:val="13"/>
              </w:numPr>
              <w:spacing w:before="0" w:after="0" w:line="276" w:lineRule="auto"/>
              <w:contextualSpacing/>
              <w:rPr>
                <w:i/>
                <w:iCs/>
              </w:rPr>
            </w:pPr>
            <w:r>
              <w:rPr>
                <w:i/>
                <w:iCs/>
              </w:rPr>
              <w:t>Advocacy and lobbying notes referencing EITI data</w:t>
            </w:r>
          </w:p>
          <w:p w14:paraId="6C5D795D" w14:textId="77777777" w:rsidR="00C6608B" w:rsidRDefault="00C6608B" w:rsidP="00C6608B">
            <w:pPr>
              <w:pStyle w:val="ListParagraph"/>
              <w:numPr>
                <w:ilvl w:val="0"/>
                <w:numId w:val="13"/>
              </w:numPr>
              <w:spacing w:before="0" w:after="0" w:line="276" w:lineRule="auto"/>
              <w:contextualSpacing/>
              <w:rPr>
                <w:i/>
                <w:iCs/>
              </w:rPr>
            </w:pPr>
            <w:r>
              <w:rPr>
                <w:i/>
                <w:iCs/>
              </w:rPr>
              <w:t>Parliamentary submissions or proceedings drawing on EITI data</w:t>
            </w:r>
          </w:p>
          <w:p w14:paraId="5905CAC3" w14:textId="77777777" w:rsidR="00C6608B" w:rsidRPr="00106B5D" w:rsidRDefault="00C6608B" w:rsidP="00C6608B">
            <w:pPr>
              <w:pStyle w:val="ListParagraph"/>
              <w:numPr>
                <w:ilvl w:val="0"/>
                <w:numId w:val="13"/>
              </w:numPr>
              <w:spacing w:before="0" w:after="0" w:line="276" w:lineRule="auto"/>
              <w:contextualSpacing/>
              <w:rPr>
                <w:i/>
                <w:iCs/>
              </w:rPr>
            </w:pPr>
            <w:r>
              <w:rPr>
                <w:i/>
                <w:iCs/>
              </w:rPr>
              <w:t>Etc.</w:t>
            </w:r>
          </w:p>
          <w:p w14:paraId="4E407CEC" w14:textId="77777777" w:rsidR="00C6608B" w:rsidRPr="00106B5D" w:rsidRDefault="00C6608B" w:rsidP="00547574">
            <w:pPr>
              <w:rPr>
                <w:i/>
                <w:iCs/>
              </w:rPr>
            </w:pPr>
            <w:r w:rsidRPr="00106B5D">
              <w:rPr>
                <w:i/>
                <w:iCs/>
              </w:rPr>
              <w:t>Provide links to supporting evidence</w:t>
            </w:r>
            <w:r>
              <w:rPr>
                <w:i/>
                <w:iCs/>
              </w:rPr>
              <w:t xml:space="preserve"> where available</w:t>
            </w:r>
            <w:r w:rsidRPr="00106B5D">
              <w:rPr>
                <w:i/>
                <w:iCs/>
              </w:rPr>
              <w:t>.]</w:t>
            </w:r>
          </w:p>
          <w:p w14:paraId="1B053AA9" w14:textId="72F71612" w:rsidR="00C6608B" w:rsidRDefault="00875C68" w:rsidP="00547574">
            <w:hyperlink r:id="rId18" w:history="1">
              <w:r w:rsidRPr="00ED47F2">
                <w:rPr>
                  <w:rStyle w:val="Hyperlink"/>
                </w:rPr>
                <w:t>https://www.opengovpartnership.org/members/malawi/commitments/MW0005/</w:t>
              </w:r>
            </w:hyperlink>
          </w:p>
          <w:p w14:paraId="61BA69EC" w14:textId="07FBBA75" w:rsidR="00875C68" w:rsidRDefault="00875C68" w:rsidP="00547574">
            <w:r w:rsidRPr="00875C68">
              <w:t>https://times.mw/malawi-in-breach-of-mining-conduct/</w:t>
            </w:r>
          </w:p>
          <w:p w14:paraId="32A81F77" w14:textId="77777777" w:rsidR="00C6608B" w:rsidRDefault="00C6608B" w:rsidP="00547574">
            <w:r>
              <w:t xml:space="preserve">Anecdotal evidence can also be recorded, for instance in the following way: </w:t>
            </w:r>
          </w:p>
          <w:p w14:paraId="76CBE94D" w14:textId="77777777" w:rsidR="00C6608B" w:rsidRDefault="00C6608B" w:rsidP="00547574">
            <w:r>
              <w:t xml:space="preserve">[This person / </w:t>
            </w:r>
            <w:proofErr w:type="gramStart"/>
            <w:r>
              <w:t>group ]</w:t>
            </w:r>
            <w:proofErr w:type="gramEnd"/>
            <w:r>
              <w:t xml:space="preserve"> has used [type of data in the scope of EITI disclosures] to do [what the data was used for / what problem did it solve.]</w:t>
            </w:r>
          </w:p>
          <w:p w14:paraId="07C21D59" w14:textId="77777777" w:rsidR="00C6608B" w:rsidRDefault="00C6608B" w:rsidP="00547574"/>
        </w:tc>
      </w:tr>
    </w:tbl>
    <w:p w14:paraId="583F3E19" w14:textId="77777777" w:rsidR="00C6608B" w:rsidRPr="0060568E" w:rsidRDefault="00C6608B" w:rsidP="00C6608B"/>
    <w:p w14:paraId="0D3E291D" w14:textId="77777777" w:rsidR="00C6608B" w:rsidRDefault="00C6608B" w:rsidP="00C6608B">
      <w:bookmarkStart w:id="10" w:name="_Hlk53652069"/>
      <w:r w:rsidRPr="009606F3">
        <w:rPr>
          <w:b/>
          <w:bCs/>
        </w:rPr>
        <w:t>1</w:t>
      </w:r>
      <w:r>
        <w:rPr>
          <w:b/>
          <w:bCs/>
        </w:rPr>
        <w:t>4</w:t>
      </w:r>
      <w:r w:rsidRPr="009606F3">
        <w:rPr>
          <w:b/>
          <w:bCs/>
        </w:rPr>
        <w:t xml:space="preserve">. Provide information about outreach events </w:t>
      </w:r>
      <w:proofErr w:type="spellStart"/>
      <w:r w:rsidRPr="009606F3">
        <w:rPr>
          <w:b/>
          <w:bCs/>
        </w:rPr>
        <w:t>organised</w:t>
      </w:r>
      <w:proofErr w:type="spellEnd"/>
      <w:r w:rsidRPr="009606F3">
        <w:rPr>
          <w:b/>
          <w:bCs/>
        </w:rPr>
        <w:t xml:space="preserve"> to spread awareness of and facilitate dialogue about governance of extractive resources, building on EITI disclosures</w:t>
      </w:r>
      <w:r>
        <w:t>.</w:t>
      </w:r>
    </w:p>
    <w:p w14:paraId="24BC03D2" w14:textId="77777777" w:rsidR="00C6608B" w:rsidRDefault="00C6608B" w:rsidP="00C6608B"/>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24"/>
        <w:gridCol w:w="1524"/>
        <w:gridCol w:w="1029"/>
        <w:gridCol w:w="1276"/>
        <w:gridCol w:w="1366"/>
        <w:gridCol w:w="1299"/>
        <w:gridCol w:w="1270"/>
      </w:tblGrid>
      <w:tr w:rsidR="004C1E2E" w:rsidRPr="004C1E2E" w14:paraId="2C5BE5CF" w14:textId="77777777" w:rsidTr="00C03E15">
        <w:tc>
          <w:tcPr>
            <w:tcW w:w="1524" w:type="dxa"/>
            <w:shd w:val="clear" w:color="auto" w:fill="E7E6E6" w:themeFill="background2"/>
          </w:tcPr>
          <w:p w14:paraId="5BEB514D" w14:textId="77777777" w:rsidR="00C6608B" w:rsidRPr="004C1E2E" w:rsidRDefault="00C6608B" w:rsidP="00547574">
            <w:pPr>
              <w:rPr>
                <w:b/>
              </w:rPr>
            </w:pPr>
            <w:r w:rsidRPr="004C1E2E">
              <w:rPr>
                <w:b/>
              </w:rPr>
              <w:t xml:space="preserve">Event name </w:t>
            </w:r>
          </w:p>
        </w:tc>
        <w:tc>
          <w:tcPr>
            <w:tcW w:w="1524" w:type="dxa"/>
            <w:shd w:val="clear" w:color="auto" w:fill="E7E6E6" w:themeFill="background2"/>
          </w:tcPr>
          <w:p w14:paraId="6D9AD1C9" w14:textId="77777777" w:rsidR="00C6608B" w:rsidRPr="004C1E2E" w:rsidRDefault="00C6608B" w:rsidP="00547574">
            <w:pPr>
              <w:rPr>
                <w:b/>
              </w:rPr>
            </w:pPr>
            <w:r w:rsidRPr="004C1E2E">
              <w:rPr>
                <w:b/>
              </w:rPr>
              <w:t>Brief description of the event</w:t>
            </w:r>
          </w:p>
        </w:tc>
        <w:tc>
          <w:tcPr>
            <w:tcW w:w="1029" w:type="dxa"/>
            <w:shd w:val="clear" w:color="auto" w:fill="E7E6E6" w:themeFill="background2"/>
          </w:tcPr>
          <w:p w14:paraId="676EEB8D" w14:textId="77777777" w:rsidR="00C6608B" w:rsidRPr="004C1E2E" w:rsidRDefault="00C6608B" w:rsidP="00547574">
            <w:pPr>
              <w:rPr>
                <w:b/>
              </w:rPr>
            </w:pPr>
            <w:r w:rsidRPr="004C1E2E">
              <w:rPr>
                <w:b/>
              </w:rPr>
              <w:t>Date</w:t>
            </w:r>
          </w:p>
        </w:tc>
        <w:tc>
          <w:tcPr>
            <w:tcW w:w="1276" w:type="dxa"/>
            <w:shd w:val="clear" w:color="auto" w:fill="E7E6E6" w:themeFill="background2"/>
          </w:tcPr>
          <w:p w14:paraId="254F70D8" w14:textId="77777777" w:rsidR="00C6608B" w:rsidRPr="004C1E2E" w:rsidRDefault="00C6608B" w:rsidP="00547574">
            <w:pPr>
              <w:rPr>
                <w:b/>
              </w:rPr>
            </w:pPr>
            <w:r w:rsidRPr="004C1E2E">
              <w:rPr>
                <w:b/>
              </w:rPr>
              <w:t>Location</w:t>
            </w:r>
          </w:p>
        </w:tc>
        <w:tc>
          <w:tcPr>
            <w:tcW w:w="1366" w:type="dxa"/>
            <w:shd w:val="clear" w:color="auto" w:fill="E7E6E6" w:themeFill="background2"/>
          </w:tcPr>
          <w:p w14:paraId="73A8C22B" w14:textId="77777777" w:rsidR="00C6608B" w:rsidRPr="004C1E2E" w:rsidRDefault="00C6608B" w:rsidP="00547574">
            <w:pPr>
              <w:rPr>
                <w:b/>
              </w:rPr>
            </w:pPr>
            <w:proofErr w:type="spellStart"/>
            <w:r w:rsidRPr="004C1E2E">
              <w:rPr>
                <w:b/>
              </w:rPr>
              <w:t>Organiser</w:t>
            </w:r>
            <w:proofErr w:type="spellEnd"/>
          </w:p>
        </w:tc>
        <w:tc>
          <w:tcPr>
            <w:tcW w:w="1299" w:type="dxa"/>
            <w:shd w:val="clear" w:color="auto" w:fill="E7E6E6" w:themeFill="background2"/>
          </w:tcPr>
          <w:p w14:paraId="2C2DD233" w14:textId="77777777" w:rsidR="00C6608B" w:rsidRPr="004C1E2E" w:rsidRDefault="00C6608B" w:rsidP="00547574">
            <w:pPr>
              <w:rPr>
                <w:b/>
              </w:rPr>
            </w:pPr>
            <w:r w:rsidRPr="004C1E2E">
              <w:rPr>
                <w:b/>
              </w:rPr>
              <w:t>Number and type of attendees</w:t>
            </w:r>
          </w:p>
        </w:tc>
        <w:tc>
          <w:tcPr>
            <w:tcW w:w="1270" w:type="dxa"/>
            <w:shd w:val="clear" w:color="auto" w:fill="E7E6E6" w:themeFill="background2"/>
          </w:tcPr>
          <w:p w14:paraId="74E5BBA0" w14:textId="77777777" w:rsidR="00C6608B" w:rsidRPr="004C1E2E" w:rsidRDefault="00C6608B" w:rsidP="00547574">
            <w:pPr>
              <w:rPr>
                <w:b/>
              </w:rPr>
            </w:pPr>
            <w:r w:rsidRPr="004C1E2E">
              <w:rPr>
                <w:b/>
              </w:rPr>
              <w:t>Links to further information</w:t>
            </w:r>
          </w:p>
        </w:tc>
      </w:tr>
      <w:tr w:rsidR="004C1E2E" w:rsidRPr="004C1E2E" w14:paraId="10B6D711" w14:textId="77777777" w:rsidTr="00C03E15">
        <w:tc>
          <w:tcPr>
            <w:tcW w:w="1524" w:type="dxa"/>
          </w:tcPr>
          <w:p w14:paraId="5C8BF344" w14:textId="62D7FD36" w:rsidR="00C6608B" w:rsidRPr="004C1E2E" w:rsidRDefault="00A14F9D" w:rsidP="00547574">
            <w:r w:rsidRPr="004C1E2E">
              <w:lastRenderedPageBreak/>
              <w:t xml:space="preserve">1. </w:t>
            </w:r>
            <w:proofErr w:type="spellStart"/>
            <w:r w:rsidRPr="004C1E2E">
              <w:t>Karonga</w:t>
            </w:r>
            <w:proofErr w:type="spellEnd"/>
            <w:r w:rsidRPr="004C1E2E">
              <w:t xml:space="preserve"> Mining community dissemination workshop</w:t>
            </w:r>
          </w:p>
        </w:tc>
        <w:tc>
          <w:tcPr>
            <w:tcW w:w="1524" w:type="dxa"/>
          </w:tcPr>
          <w:p w14:paraId="000052F8" w14:textId="434EECBD" w:rsidR="00C6608B" w:rsidRPr="004C1E2E" w:rsidRDefault="00A14F9D" w:rsidP="00547574">
            <w:r w:rsidRPr="004C1E2E">
              <w:t>Dissemination of EITI report finding</w:t>
            </w:r>
          </w:p>
        </w:tc>
        <w:tc>
          <w:tcPr>
            <w:tcW w:w="1029" w:type="dxa"/>
          </w:tcPr>
          <w:p w14:paraId="277BB0B6" w14:textId="76865310" w:rsidR="00C6608B" w:rsidRPr="004C1E2E" w:rsidRDefault="00A14F9D" w:rsidP="00547574">
            <w:r w:rsidRPr="004C1E2E">
              <w:t>Feb 2020</w:t>
            </w:r>
          </w:p>
        </w:tc>
        <w:tc>
          <w:tcPr>
            <w:tcW w:w="1276" w:type="dxa"/>
          </w:tcPr>
          <w:p w14:paraId="4F370DEF" w14:textId="1A2D963C" w:rsidR="00C6608B" w:rsidRPr="004C1E2E" w:rsidRDefault="00A14F9D" w:rsidP="00547574">
            <w:proofErr w:type="spellStart"/>
            <w:r w:rsidRPr="004C1E2E">
              <w:t>Karonga</w:t>
            </w:r>
            <w:proofErr w:type="spellEnd"/>
          </w:p>
        </w:tc>
        <w:tc>
          <w:tcPr>
            <w:tcW w:w="1366" w:type="dxa"/>
          </w:tcPr>
          <w:p w14:paraId="0E1E6CF5" w14:textId="4BBF7966" w:rsidR="00C6608B" w:rsidRPr="004C1E2E" w:rsidRDefault="00A14F9D" w:rsidP="00547574">
            <w:r w:rsidRPr="004C1E2E">
              <w:t xml:space="preserve">National Secretariat and </w:t>
            </w:r>
            <w:proofErr w:type="spellStart"/>
            <w:r w:rsidRPr="004C1E2E">
              <w:t>Karonga</w:t>
            </w:r>
            <w:proofErr w:type="spellEnd"/>
            <w:r w:rsidRPr="004C1E2E">
              <w:t xml:space="preserve"> CSOs namely FOCUS and CCJP.</w:t>
            </w:r>
          </w:p>
        </w:tc>
        <w:tc>
          <w:tcPr>
            <w:tcW w:w="1299" w:type="dxa"/>
          </w:tcPr>
          <w:p w14:paraId="4046B265" w14:textId="09F04A30" w:rsidR="00C6608B" w:rsidRPr="004C1E2E" w:rsidRDefault="00A14F9D" w:rsidP="00547574">
            <w:r w:rsidRPr="004C1E2E">
              <w:t xml:space="preserve">About 300 and Attendee included Community Leaders, Change agents, </w:t>
            </w:r>
          </w:p>
        </w:tc>
        <w:tc>
          <w:tcPr>
            <w:tcW w:w="1270" w:type="dxa"/>
          </w:tcPr>
          <w:p w14:paraId="733699CA" w14:textId="625AC4F7" w:rsidR="00C6608B" w:rsidRPr="004C1E2E" w:rsidRDefault="00A14F9D" w:rsidP="00547574">
            <w:r w:rsidRPr="004C1E2E">
              <w:t>Report attached</w:t>
            </w:r>
          </w:p>
        </w:tc>
      </w:tr>
      <w:tr w:rsidR="004C1E2E" w:rsidRPr="004C1E2E" w14:paraId="68965C00" w14:textId="77777777" w:rsidTr="00C03E15">
        <w:tc>
          <w:tcPr>
            <w:tcW w:w="1524" w:type="dxa"/>
          </w:tcPr>
          <w:p w14:paraId="5165643E" w14:textId="0862FA26" w:rsidR="005429E8" w:rsidRPr="004C1E2E" w:rsidRDefault="005429E8" w:rsidP="00547574">
            <w:r w:rsidRPr="004C1E2E">
              <w:t xml:space="preserve">2. </w:t>
            </w:r>
            <w:proofErr w:type="spellStart"/>
            <w:r w:rsidRPr="004C1E2E">
              <w:t>Rumphi</w:t>
            </w:r>
            <w:proofErr w:type="spellEnd"/>
            <w:r w:rsidRPr="004C1E2E">
              <w:t xml:space="preserve"> Mining community Dissemination Workshop</w:t>
            </w:r>
          </w:p>
        </w:tc>
        <w:tc>
          <w:tcPr>
            <w:tcW w:w="1524" w:type="dxa"/>
          </w:tcPr>
          <w:p w14:paraId="39C379C9" w14:textId="0EEFEE54" w:rsidR="005429E8" w:rsidRPr="004C1E2E" w:rsidRDefault="005429E8" w:rsidP="00547574">
            <w:r w:rsidRPr="004C1E2E">
              <w:t>Dissemination of EITI report finding</w:t>
            </w:r>
          </w:p>
        </w:tc>
        <w:tc>
          <w:tcPr>
            <w:tcW w:w="1029" w:type="dxa"/>
          </w:tcPr>
          <w:p w14:paraId="1B23F701" w14:textId="5990EE69" w:rsidR="005429E8" w:rsidRPr="004C1E2E" w:rsidRDefault="005429E8" w:rsidP="00547574">
            <w:r w:rsidRPr="004C1E2E">
              <w:t>Feb 2020</w:t>
            </w:r>
          </w:p>
        </w:tc>
        <w:tc>
          <w:tcPr>
            <w:tcW w:w="1276" w:type="dxa"/>
          </w:tcPr>
          <w:p w14:paraId="4DC792D1" w14:textId="28170E62" w:rsidR="005429E8" w:rsidRPr="004C1E2E" w:rsidRDefault="005429E8" w:rsidP="00547574">
            <w:proofErr w:type="spellStart"/>
            <w:r w:rsidRPr="004C1E2E">
              <w:t>Rumphi</w:t>
            </w:r>
            <w:proofErr w:type="spellEnd"/>
          </w:p>
        </w:tc>
        <w:tc>
          <w:tcPr>
            <w:tcW w:w="1366" w:type="dxa"/>
          </w:tcPr>
          <w:p w14:paraId="7C583144" w14:textId="1E8C23D9" w:rsidR="005429E8" w:rsidRPr="004C1E2E" w:rsidRDefault="005429E8" w:rsidP="00A14F9D">
            <w:r w:rsidRPr="004C1E2E">
              <w:t xml:space="preserve">National Secretariat and </w:t>
            </w:r>
            <w:proofErr w:type="spellStart"/>
            <w:r w:rsidRPr="004C1E2E">
              <w:t>Karonga</w:t>
            </w:r>
            <w:proofErr w:type="spellEnd"/>
            <w:r w:rsidRPr="004C1E2E">
              <w:t xml:space="preserve"> CSOs namely Church &amp; Society.</w:t>
            </w:r>
          </w:p>
        </w:tc>
        <w:tc>
          <w:tcPr>
            <w:tcW w:w="1299" w:type="dxa"/>
          </w:tcPr>
          <w:p w14:paraId="5E66F9A2" w14:textId="62B63FD7" w:rsidR="005429E8" w:rsidRPr="004C1E2E" w:rsidRDefault="005429E8" w:rsidP="00547574">
            <w:r w:rsidRPr="004C1E2E">
              <w:t xml:space="preserve">About 300 and Attendee included Community Leaders, Change agents, </w:t>
            </w:r>
          </w:p>
        </w:tc>
        <w:tc>
          <w:tcPr>
            <w:tcW w:w="1270" w:type="dxa"/>
          </w:tcPr>
          <w:p w14:paraId="2F83A67A" w14:textId="10306BB9" w:rsidR="005429E8" w:rsidRPr="004C1E2E" w:rsidRDefault="005429E8" w:rsidP="00547574">
            <w:r w:rsidRPr="004C1E2E">
              <w:t>Report available attached</w:t>
            </w:r>
          </w:p>
        </w:tc>
      </w:tr>
      <w:tr w:rsidR="004C1E2E" w:rsidRPr="004C1E2E" w14:paraId="7EED6E97" w14:textId="77777777" w:rsidTr="00C03E15">
        <w:tc>
          <w:tcPr>
            <w:tcW w:w="1524" w:type="dxa"/>
          </w:tcPr>
          <w:p w14:paraId="6B54695A" w14:textId="2CA15E1E" w:rsidR="005429E8" w:rsidRPr="004C1E2E" w:rsidRDefault="005429E8" w:rsidP="00547574">
            <w:proofErr w:type="spellStart"/>
            <w:r w:rsidRPr="004C1E2E">
              <w:t>Phalombe</w:t>
            </w:r>
            <w:proofErr w:type="spellEnd"/>
            <w:r w:rsidRPr="004C1E2E">
              <w:t xml:space="preserve"> Outreach</w:t>
            </w:r>
          </w:p>
        </w:tc>
        <w:tc>
          <w:tcPr>
            <w:tcW w:w="1524" w:type="dxa"/>
          </w:tcPr>
          <w:p w14:paraId="205A9D7B" w14:textId="685A34D8" w:rsidR="005429E8" w:rsidRPr="004C1E2E" w:rsidRDefault="005429E8" w:rsidP="00547574">
            <w:r w:rsidRPr="004C1E2E">
              <w:t>Dissemination of EITI report finding and COVI-19 assessment</w:t>
            </w:r>
          </w:p>
        </w:tc>
        <w:tc>
          <w:tcPr>
            <w:tcW w:w="1029" w:type="dxa"/>
          </w:tcPr>
          <w:p w14:paraId="4F582DDB" w14:textId="72C6BDE5" w:rsidR="005429E8" w:rsidRPr="004C1E2E" w:rsidRDefault="005429E8" w:rsidP="00547574">
            <w:r w:rsidRPr="004C1E2E">
              <w:t>Feb 2020</w:t>
            </w:r>
          </w:p>
        </w:tc>
        <w:tc>
          <w:tcPr>
            <w:tcW w:w="1276" w:type="dxa"/>
          </w:tcPr>
          <w:p w14:paraId="04E410EA" w14:textId="4D6FF034" w:rsidR="005429E8" w:rsidRPr="004C1E2E" w:rsidRDefault="005429E8" w:rsidP="00547574">
            <w:proofErr w:type="spellStart"/>
            <w:r w:rsidRPr="004C1E2E">
              <w:t>Phalombe</w:t>
            </w:r>
            <w:proofErr w:type="spellEnd"/>
          </w:p>
        </w:tc>
        <w:tc>
          <w:tcPr>
            <w:tcW w:w="1366" w:type="dxa"/>
          </w:tcPr>
          <w:p w14:paraId="3C699921" w14:textId="5A5ED806" w:rsidR="005429E8" w:rsidRPr="004C1E2E" w:rsidRDefault="005429E8" w:rsidP="00547574">
            <w:r w:rsidRPr="004C1E2E">
              <w:t>National Secretariat and CEPA</w:t>
            </w:r>
          </w:p>
        </w:tc>
        <w:tc>
          <w:tcPr>
            <w:tcW w:w="1299" w:type="dxa"/>
          </w:tcPr>
          <w:p w14:paraId="3A2462B4" w14:textId="2FDC3C9A" w:rsidR="005429E8" w:rsidRPr="004C1E2E" w:rsidRDefault="005429E8" w:rsidP="00547574">
            <w:r w:rsidRPr="004C1E2E">
              <w:t>About 200</w:t>
            </w:r>
          </w:p>
        </w:tc>
        <w:tc>
          <w:tcPr>
            <w:tcW w:w="1270" w:type="dxa"/>
          </w:tcPr>
          <w:p w14:paraId="20EB5375" w14:textId="2F0DBA03" w:rsidR="005429E8" w:rsidRPr="004C1E2E" w:rsidRDefault="005429E8" w:rsidP="00547574">
            <w:r w:rsidRPr="004C1E2E">
              <w:t>Report available CEPA</w:t>
            </w:r>
          </w:p>
        </w:tc>
      </w:tr>
      <w:tr w:rsidR="004C1E2E" w:rsidRPr="004C1E2E" w14:paraId="5EDCB1D2" w14:textId="77777777" w:rsidTr="00C03E15">
        <w:tc>
          <w:tcPr>
            <w:tcW w:w="1524" w:type="dxa"/>
          </w:tcPr>
          <w:p w14:paraId="75B894CF" w14:textId="1126D523" w:rsidR="005429E8" w:rsidRPr="004C1E2E" w:rsidRDefault="005429E8" w:rsidP="00547574">
            <w:r w:rsidRPr="004C1E2E">
              <w:t>4. Media Taskforce Report sensitization workshop</w:t>
            </w:r>
          </w:p>
        </w:tc>
        <w:tc>
          <w:tcPr>
            <w:tcW w:w="1524" w:type="dxa"/>
          </w:tcPr>
          <w:p w14:paraId="4531B013" w14:textId="19CB60E8" w:rsidR="005429E8" w:rsidRPr="004C1E2E" w:rsidRDefault="005429E8" w:rsidP="00547574">
            <w:r w:rsidRPr="004C1E2E">
              <w:t>Report dissemination to major media houses</w:t>
            </w:r>
          </w:p>
        </w:tc>
        <w:tc>
          <w:tcPr>
            <w:tcW w:w="1029" w:type="dxa"/>
          </w:tcPr>
          <w:p w14:paraId="2A5158CF" w14:textId="77777777" w:rsidR="005429E8" w:rsidRPr="004C1E2E" w:rsidRDefault="005429E8" w:rsidP="00547574">
            <w:r w:rsidRPr="004C1E2E">
              <w:t>2019</w:t>
            </w:r>
          </w:p>
          <w:p w14:paraId="691478A9" w14:textId="77777777" w:rsidR="005429E8" w:rsidRPr="004C1E2E" w:rsidRDefault="005429E8" w:rsidP="00547574">
            <w:r w:rsidRPr="004C1E2E">
              <w:t>2020</w:t>
            </w:r>
          </w:p>
          <w:p w14:paraId="1E3CB1E1" w14:textId="4D17C93F" w:rsidR="005429E8" w:rsidRPr="004C1E2E" w:rsidRDefault="005429E8" w:rsidP="00547574">
            <w:r w:rsidRPr="004C1E2E">
              <w:t>2021</w:t>
            </w:r>
          </w:p>
        </w:tc>
        <w:tc>
          <w:tcPr>
            <w:tcW w:w="1276" w:type="dxa"/>
          </w:tcPr>
          <w:p w14:paraId="2490544C" w14:textId="77777777" w:rsidR="005429E8" w:rsidRPr="004C1E2E" w:rsidRDefault="005429E8" w:rsidP="00547574">
            <w:proofErr w:type="spellStart"/>
            <w:r w:rsidRPr="004C1E2E">
              <w:t>Salima</w:t>
            </w:r>
            <w:proofErr w:type="spellEnd"/>
          </w:p>
          <w:p w14:paraId="7A8CB33D" w14:textId="77777777" w:rsidR="005429E8" w:rsidRPr="004C1E2E" w:rsidRDefault="005429E8" w:rsidP="00547574">
            <w:proofErr w:type="spellStart"/>
            <w:r w:rsidRPr="004C1E2E">
              <w:t>Salima</w:t>
            </w:r>
            <w:proofErr w:type="spellEnd"/>
          </w:p>
          <w:p w14:paraId="1980CA93" w14:textId="5C4F2D5D" w:rsidR="005429E8" w:rsidRPr="004C1E2E" w:rsidRDefault="005429E8" w:rsidP="00547574">
            <w:r w:rsidRPr="004C1E2E">
              <w:t>Dowa</w:t>
            </w:r>
          </w:p>
        </w:tc>
        <w:tc>
          <w:tcPr>
            <w:tcW w:w="1366" w:type="dxa"/>
          </w:tcPr>
          <w:p w14:paraId="7CE827F7" w14:textId="648C3BB9" w:rsidR="005429E8" w:rsidRPr="004C1E2E" w:rsidRDefault="005429E8" w:rsidP="00547574">
            <w:r w:rsidRPr="004C1E2E">
              <w:t>National Secretariat</w:t>
            </w:r>
          </w:p>
        </w:tc>
        <w:tc>
          <w:tcPr>
            <w:tcW w:w="1299" w:type="dxa"/>
          </w:tcPr>
          <w:p w14:paraId="71522244" w14:textId="20DB9BED" w:rsidR="005429E8" w:rsidRPr="004C1E2E" w:rsidRDefault="005429E8" w:rsidP="00547574">
            <w:r w:rsidRPr="004C1E2E">
              <w:t>25 participants</w:t>
            </w:r>
          </w:p>
        </w:tc>
        <w:tc>
          <w:tcPr>
            <w:tcW w:w="1270" w:type="dxa"/>
          </w:tcPr>
          <w:p w14:paraId="76F98E80" w14:textId="5F418A4F" w:rsidR="005429E8" w:rsidRPr="004C1E2E" w:rsidRDefault="00C03E15" w:rsidP="00547574">
            <w:r w:rsidRPr="004C1E2E">
              <w:t>Reports attached</w:t>
            </w:r>
          </w:p>
        </w:tc>
      </w:tr>
      <w:tr w:rsidR="004C1E2E" w:rsidRPr="004C1E2E" w14:paraId="03BF964F" w14:textId="77777777" w:rsidTr="00C03E15">
        <w:tc>
          <w:tcPr>
            <w:tcW w:w="1524" w:type="dxa"/>
          </w:tcPr>
          <w:p w14:paraId="35E89EB9" w14:textId="2AF8290E" w:rsidR="00C03E15" w:rsidRPr="004C1E2E" w:rsidRDefault="00C03E15" w:rsidP="00547574">
            <w:r w:rsidRPr="004C1E2E">
              <w:t>5, Radio and TV panel discu</w:t>
            </w:r>
            <w:r w:rsidR="007A04F7" w:rsidRPr="004C1E2E">
              <w:t>s</w:t>
            </w:r>
            <w:r w:rsidRPr="004C1E2E">
              <w:t>sion</w:t>
            </w:r>
          </w:p>
        </w:tc>
        <w:tc>
          <w:tcPr>
            <w:tcW w:w="1524" w:type="dxa"/>
          </w:tcPr>
          <w:p w14:paraId="381DE378" w14:textId="27536CCA" w:rsidR="00C03E15" w:rsidRPr="004C1E2E" w:rsidRDefault="00F95A06" w:rsidP="00C03E15">
            <w:r w:rsidRPr="004C1E2E">
              <w:t xml:space="preserve">EITI </w:t>
            </w:r>
            <w:r w:rsidR="00C03E15" w:rsidRPr="004C1E2E">
              <w:t xml:space="preserve">dissemination </w:t>
            </w:r>
          </w:p>
        </w:tc>
        <w:tc>
          <w:tcPr>
            <w:tcW w:w="1029" w:type="dxa"/>
          </w:tcPr>
          <w:p w14:paraId="46813B4D" w14:textId="77777777" w:rsidR="00C03E15" w:rsidRPr="004C1E2E" w:rsidRDefault="00C03E15" w:rsidP="00547574">
            <w:r w:rsidRPr="004C1E2E">
              <w:t>2020</w:t>
            </w:r>
          </w:p>
          <w:p w14:paraId="6DAC3846" w14:textId="66CCE278" w:rsidR="00F95A06" w:rsidRPr="004C1E2E" w:rsidRDefault="00F95A06" w:rsidP="00547574">
            <w:r w:rsidRPr="004C1E2E">
              <w:t>2021</w:t>
            </w:r>
          </w:p>
        </w:tc>
        <w:tc>
          <w:tcPr>
            <w:tcW w:w="1276" w:type="dxa"/>
          </w:tcPr>
          <w:p w14:paraId="02F7D2CA" w14:textId="71C13F33" w:rsidR="00C03E15" w:rsidRPr="004C1E2E" w:rsidRDefault="00C03E15" w:rsidP="00547574">
            <w:r w:rsidRPr="004C1E2E">
              <w:t>Lilongwe</w:t>
            </w:r>
          </w:p>
        </w:tc>
        <w:tc>
          <w:tcPr>
            <w:tcW w:w="1366" w:type="dxa"/>
          </w:tcPr>
          <w:p w14:paraId="785E3E82" w14:textId="5D190C34" w:rsidR="00C03E15" w:rsidRPr="004C1E2E" w:rsidRDefault="00C03E15" w:rsidP="00547574">
            <w:r w:rsidRPr="004C1E2E">
              <w:t>OXFAM/CEPA/N</w:t>
            </w:r>
            <w:r w:rsidR="00F95A06" w:rsidRPr="004C1E2E">
              <w:t>CA/NRJN/N</w:t>
            </w:r>
            <w:r w:rsidRPr="004C1E2E">
              <w:t>S</w:t>
            </w:r>
          </w:p>
        </w:tc>
        <w:tc>
          <w:tcPr>
            <w:tcW w:w="1299" w:type="dxa"/>
          </w:tcPr>
          <w:p w14:paraId="52910B19" w14:textId="236AD07B" w:rsidR="00C03E15" w:rsidRPr="004C1E2E" w:rsidRDefault="00C03E15" w:rsidP="00547574">
            <w:r w:rsidRPr="004C1E2E">
              <w:t>5 panelists</w:t>
            </w:r>
          </w:p>
        </w:tc>
        <w:tc>
          <w:tcPr>
            <w:tcW w:w="1270" w:type="dxa"/>
          </w:tcPr>
          <w:p w14:paraId="21639108" w14:textId="53CCC57D" w:rsidR="00C03E15" w:rsidRPr="004C1E2E" w:rsidRDefault="00C03E15" w:rsidP="00547574">
            <w:r w:rsidRPr="004C1E2E">
              <w:t>Reports</w:t>
            </w:r>
          </w:p>
        </w:tc>
      </w:tr>
      <w:tr w:rsidR="004C1E2E" w:rsidRPr="004C1E2E" w14:paraId="6F247806" w14:textId="77777777" w:rsidTr="00C03E15">
        <w:tc>
          <w:tcPr>
            <w:tcW w:w="1524" w:type="dxa"/>
          </w:tcPr>
          <w:p w14:paraId="608434F6" w14:textId="1C10720D" w:rsidR="0043463F" w:rsidRPr="004C1E2E" w:rsidRDefault="0043463F" w:rsidP="00547574">
            <w:r w:rsidRPr="004C1E2E">
              <w:t>6. Mining Indaba and workshop presentation</w:t>
            </w:r>
          </w:p>
        </w:tc>
        <w:tc>
          <w:tcPr>
            <w:tcW w:w="1524" w:type="dxa"/>
          </w:tcPr>
          <w:p w14:paraId="4AF0B62E" w14:textId="2675255C" w:rsidR="0043463F" w:rsidRPr="004C1E2E" w:rsidRDefault="0043463F" w:rsidP="00C03E15">
            <w:r w:rsidRPr="004C1E2E">
              <w:t xml:space="preserve">EITI dissemination </w:t>
            </w:r>
          </w:p>
        </w:tc>
        <w:tc>
          <w:tcPr>
            <w:tcW w:w="1029" w:type="dxa"/>
          </w:tcPr>
          <w:p w14:paraId="03924F88" w14:textId="77777777" w:rsidR="0043463F" w:rsidRPr="004C1E2E" w:rsidRDefault="0043463F" w:rsidP="00547574">
            <w:r w:rsidRPr="004C1E2E">
              <w:t>2019</w:t>
            </w:r>
          </w:p>
          <w:p w14:paraId="240A4782" w14:textId="77777777" w:rsidR="0043463F" w:rsidRPr="004C1E2E" w:rsidRDefault="0043463F" w:rsidP="00547574">
            <w:r w:rsidRPr="004C1E2E">
              <w:t>2020</w:t>
            </w:r>
          </w:p>
          <w:p w14:paraId="0F89E35F" w14:textId="180F613B" w:rsidR="0043463F" w:rsidRPr="004C1E2E" w:rsidRDefault="0043463F" w:rsidP="00547574">
            <w:r w:rsidRPr="004C1E2E">
              <w:t>2021</w:t>
            </w:r>
          </w:p>
        </w:tc>
        <w:tc>
          <w:tcPr>
            <w:tcW w:w="1276" w:type="dxa"/>
          </w:tcPr>
          <w:p w14:paraId="2111C630" w14:textId="77777777" w:rsidR="0043463F" w:rsidRPr="004C1E2E" w:rsidRDefault="0043463F" w:rsidP="00547574">
            <w:proofErr w:type="spellStart"/>
            <w:r w:rsidRPr="004C1E2E">
              <w:t>Salima</w:t>
            </w:r>
            <w:proofErr w:type="spellEnd"/>
          </w:p>
          <w:p w14:paraId="37E47320" w14:textId="38E50455" w:rsidR="0043463F" w:rsidRPr="004C1E2E" w:rsidRDefault="0043463F" w:rsidP="00547574">
            <w:proofErr w:type="spellStart"/>
            <w:r w:rsidRPr="004C1E2E">
              <w:t>Mangochi</w:t>
            </w:r>
            <w:proofErr w:type="spellEnd"/>
          </w:p>
        </w:tc>
        <w:tc>
          <w:tcPr>
            <w:tcW w:w="1366" w:type="dxa"/>
          </w:tcPr>
          <w:p w14:paraId="522174A1" w14:textId="7873E96E" w:rsidR="0043463F" w:rsidRPr="004C1E2E" w:rsidRDefault="0043463F" w:rsidP="00547574">
            <w:r w:rsidRPr="004C1E2E">
              <w:t>CEPA/ MEJN/NRJN</w:t>
            </w:r>
          </w:p>
        </w:tc>
        <w:tc>
          <w:tcPr>
            <w:tcW w:w="1299" w:type="dxa"/>
          </w:tcPr>
          <w:p w14:paraId="688434CE" w14:textId="11CF20DE" w:rsidR="0043463F" w:rsidRPr="004C1E2E" w:rsidRDefault="0043463F" w:rsidP="00547574">
            <w:r w:rsidRPr="004C1E2E">
              <w:t>50 people</w:t>
            </w:r>
          </w:p>
        </w:tc>
        <w:tc>
          <w:tcPr>
            <w:tcW w:w="1270" w:type="dxa"/>
          </w:tcPr>
          <w:p w14:paraId="32EAA764" w14:textId="2FD4DA80" w:rsidR="0043463F" w:rsidRPr="004C1E2E" w:rsidRDefault="0043463F" w:rsidP="00547574">
            <w:r w:rsidRPr="004C1E2E">
              <w:t>Reports/Partners websites</w:t>
            </w:r>
          </w:p>
        </w:tc>
      </w:tr>
      <w:tr w:rsidR="004C1E2E" w:rsidRPr="004C1E2E" w14:paraId="7CEB2E33" w14:textId="77777777" w:rsidTr="00C03E15">
        <w:tc>
          <w:tcPr>
            <w:tcW w:w="1524" w:type="dxa"/>
          </w:tcPr>
          <w:p w14:paraId="7EC21006" w14:textId="3F28A041" w:rsidR="00F46D60" w:rsidRPr="004C1E2E" w:rsidRDefault="00F46D60" w:rsidP="00547574">
            <w:r w:rsidRPr="004C1E2E">
              <w:t xml:space="preserve">7.EITI report Dissemination to CSOs outside MSG </w:t>
            </w:r>
            <w:r w:rsidRPr="004C1E2E">
              <w:lastRenderedPageBreak/>
              <w:t>members</w:t>
            </w:r>
          </w:p>
        </w:tc>
        <w:tc>
          <w:tcPr>
            <w:tcW w:w="1524" w:type="dxa"/>
          </w:tcPr>
          <w:p w14:paraId="75EDC404" w14:textId="75BAC5D3" w:rsidR="00F46D60" w:rsidRPr="004C1E2E" w:rsidRDefault="00F46D60" w:rsidP="00C03E15">
            <w:r w:rsidRPr="004C1E2E">
              <w:lastRenderedPageBreak/>
              <w:t xml:space="preserve">EITI dissemination </w:t>
            </w:r>
          </w:p>
        </w:tc>
        <w:tc>
          <w:tcPr>
            <w:tcW w:w="1029" w:type="dxa"/>
          </w:tcPr>
          <w:p w14:paraId="3D85C7D0" w14:textId="538F7DCB" w:rsidR="00F46D60" w:rsidRPr="004C1E2E" w:rsidRDefault="00F46D60" w:rsidP="00547574">
            <w:r w:rsidRPr="004C1E2E">
              <w:t>2020</w:t>
            </w:r>
          </w:p>
        </w:tc>
        <w:tc>
          <w:tcPr>
            <w:tcW w:w="1276" w:type="dxa"/>
          </w:tcPr>
          <w:p w14:paraId="504F41DD" w14:textId="42D9A4B2" w:rsidR="00F46D60" w:rsidRPr="004C1E2E" w:rsidRDefault="00F46D60" w:rsidP="00547574">
            <w:proofErr w:type="spellStart"/>
            <w:r w:rsidRPr="004C1E2E">
              <w:t>Mponela</w:t>
            </w:r>
            <w:proofErr w:type="spellEnd"/>
          </w:p>
        </w:tc>
        <w:tc>
          <w:tcPr>
            <w:tcW w:w="1366" w:type="dxa"/>
          </w:tcPr>
          <w:p w14:paraId="0B9EAA2F" w14:textId="3290133C" w:rsidR="00F46D60" w:rsidRPr="004C1E2E" w:rsidRDefault="00F46D60" w:rsidP="00547574">
            <w:r w:rsidRPr="004C1E2E">
              <w:t>NS/NRJN</w:t>
            </w:r>
          </w:p>
        </w:tc>
        <w:tc>
          <w:tcPr>
            <w:tcW w:w="1299" w:type="dxa"/>
          </w:tcPr>
          <w:p w14:paraId="60F379F4" w14:textId="5C3EC514" w:rsidR="00F46D60" w:rsidRPr="004C1E2E" w:rsidRDefault="00F46D60" w:rsidP="00547574">
            <w:r w:rsidRPr="004C1E2E">
              <w:t>30 people</w:t>
            </w:r>
          </w:p>
        </w:tc>
        <w:tc>
          <w:tcPr>
            <w:tcW w:w="1270" w:type="dxa"/>
          </w:tcPr>
          <w:p w14:paraId="779A7E46" w14:textId="6F1B79C3" w:rsidR="00F46D60" w:rsidRPr="004C1E2E" w:rsidRDefault="00F46D60" w:rsidP="00547574">
            <w:r w:rsidRPr="004C1E2E">
              <w:t>Reports</w:t>
            </w:r>
          </w:p>
        </w:tc>
      </w:tr>
      <w:tr w:rsidR="004C1E2E" w:rsidRPr="004C1E2E" w14:paraId="5B11913D" w14:textId="77777777" w:rsidTr="00C03E15">
        <w:tc>
          <w:tcPr>
            <w:tcW w:w="1524" w:type="dxa"/>
          </w:tcPr>
          <w:p w14:paraId="539E9FBA" w14:textId="41ECEA4B" w:rsidR="00F46D60" w:rsidRPr="004C1E2E" w:rsidRDefault="00F46D60" w:rsidP="00547574">
            <w:pPr>
              <w:rPr>
                <w:i/>
                <w:iCs/>
              </w:rPr>
            </w:pPr>
            <w:r w:rsidRPr="004C1E2E">
              <w:rPr>
                <w:i/>
                <w:iCs/>
              </w:rPr>
              <w:lastRenderedPageBreak/>
              <w:t>[Add rows as necessary]</w:t>
            </w:r>
          </w:p>
        </w:tc>
        <w:tc>
          <w:tcPr>
            <w:tcW w:w="1524" w:type="dxa"/>
          </w:tcPr>
          <w:p w14:paraId="076285A1" w14:textId="77777777" w:rsidR="00F46D60" w:rsidRPr="004C1E2E" w:rsidRDefault="00F46D60" w:rsidP="00547574"/>
        </w:tc>
        <w:tc>
          <w:tcPr>
            <w:tcW w:w="1029" w:type="dxa"/>
          </w:tcPr>
          <w:p w14:paraId="69AD29E8" w14:textId="77777777" w:rsidR="00F46D60" w:rsidRPr="004C1E2E" w:rsidRDefault="00F46D60" w:rsidP="00547574"/>
        </w:tc>
        <w:tc>
          <w:tcPr>
            <w:tcW w:w="1276" w:type="dxa"/>
          </w:tcPr>
          <w:p w14:paraId="332DA0DE" w14:textId="77777777" w:rsidR="00F46D60" w:rsidRPr="004C1E2E" w:rsidRDefault="00F46D60" w:rsidP="00547574"/>
        </w:tc>
        <w:tc>
          <w:tcPr>
            <w:tcW w:w="1366" w:type="dxa"/>
          </w:tcPr>
          <w:p w14:paraId="78813A97" w14:textId="77777777" w:rsidR="00F46D60" w:rsidRPr="004C1E2E" w:rsidRDefault="00F46D60" w:rsidP="00547574"/>
        </w:tc>
        <w:tc>
          <w:tcPr>
            <w:tcW w:w="1299" w:type="dxa"/>
          </w:tcPr>
          <w:p w14:paraId="10B199CF" w14:textId="77777777" w:rsidR="00F46D60" w:rsidRPr="004C1E2E" w:rsidRDefault="00F46D60" w:rsidP="00547574"/>
        </w:tc>
        <w:tc>
          <w:tcPr>
            <w:tcW w:w="1270" w:type="dxa"/>
          </w:tcPr>
          <w:p w14:paraId="086663DC" w14:textId="77777777" w:rsidR="00F46D60" w:rsidRPr="004C1E2E" w:rsidRDefault="00F46D60" w:rsidP="00547574"/>
        </w:tc>
      </w:tr>
      <w:bookmarkEnd w:id="10"/>
    </w:tbl>
    <w:p w14:paraId="4BFDB257" w14:textId="77777777" w:rsidR="00C6608B" w:rsidRDefault="00C6608B" w:rsidP="00C6608B"/>
    <w:p w14:paraId="5EAFA3FF" w14:textId="77777777" w:rsidR="00C6608B" w:rsidRDefault="00C6608B" w:rsidP="00C6608B"/>
    <w:p w14:paraId="13335929" w14:textId="77777777" w:rsidR="00C6608B" w:rsidRDefault="00C6608B" w:rsidP="00C6608B">
      <w:r w:rsidRPr="00A16D83">
        <w:rPr>
          <w:b/>
          <w:bCs/>
        </w:rPr>
        <w:t>1</w:t>
      </w:r>
      <w:r>
        <w:rPr>
          <w:b/>
          <w:bCs/>
        </w:rPr>
        <w:t>5</w:t>
      </w:r>
      <w:r w:rsidRPr="00A16D83">
        <w:rPr>
          <w:b/>
          <w:bCs/>
        </w:rPr>
        <w:t xml:space="preserve">. Describe the MSG efforts in the period under review to consider access challenges and information needs of </w:t>
      </w:r>
      <w:r>
        <w:rPr>
          <w:b/>
          <w:bCs/>
        </w:rPr>
        <w:t xml:space="preserve">data users, including </w:t>
      </w:r>
      <w:r w:rsidRPr="00A16D83">
        <w:rPr>
          <w:b/>
          <w:bCs/>
        </w:rPr>
        <w:t>different genders and subgroups of citizens</w:t>
      </w:r>
      <w:r>
        <w:t xml:space="preserve">. </w:t>
      </w:r>
    </w:p>
    <w:tbl>
      <w:tblPr>
        <w:tblStyle w:val="TableGrid"/>
        <w:tblW w:w="0" w:type="auto"/>
        <w:tblLook w:val="04A0" w:firstRow="1" w:lastRow="0" w:firstColumn="1" w:lastColumn="0" w:noHBand="0" w:noVBand="1"/>
      </w:tblPr>
      <w:tblGrid>
        <w:gridCol w:w="9062"/>
      </w:tblGrid>
      <w:tr w:rsidR="00937A58" w:rsidRPr="00937A58" w14:paraId="277A4A62" w14:textId="77777777" w:rsidTr="00547574">
        <w:tc>
          <w:tcPr>
            <w:tcW w:w="9062" w:type="dxa"/>
          </w:tcPr>
          <w:p w14:paraId="33F04679" w14:textId="0DDD09C1" w:rsidR="00C6608B" w:rsidRPr="00937A58" w:rsidRDefault="00F46D60" w:rsidP="00547574">
            <w:r w:rsidRPr="00937A58">
              <w:t>1. Publishing of the EITI reports on the websites</w:t>
            </w:r>
          </w:p>
          <w:p w14:paraId="0C1B2474" w14:textId="1359B245" w:rsidR="00F46D60" w:rsidRPr="00937A58" w:rsidRDefault="00F46D60" w:rsidP="00547574">
            <w:r w:rsidRPr="00937A58">
              <w:t>2. Su</w:t>
            </w:r>
            <w:r w:rsidR="00937A58">
              <w:t>m</w:t>
            </w:r>
            <w:r w:rsidRPr="00937A58">
              <w:t xml:space="preserve">marizing of EITI reports    into smaller versions easy to </w:t>
            </w:r>
            <w:r w:rsidR="00937A58" w:rsidRPr="00937A58">
              <w:t>r</w:t>
            </w:r>
            <w:r w:rsidRPr="00937A58">
              <w:t>ead</w:t>
            </w:r>
          </w:p>
          <w:p w14:paraId="562CC060" w14:textId="7318C6BF" w:rsidR="00F46D60" w:rsidRPr="00937A58" w:rsidRDefault="00F46D60" w:rsidP="00547574">
            <w:r w:rsidRPr="00937A58">
              <w:t>3. Producing brochures for specific topics in the reports for distribution</w:t>
            </w:r>
          </w:p>
          <w:p w14:paraId="5BB511E7" w14:textId="4B715C9D" w:rsidR="00F46D60" w:rsidRPr="00937A58" w:rsidRDefault="00F46D60" w:rsidP="00547574">
            <w:r w:rsidRPr="00937A58">
              <w:t>4. The documents are distributed to stakeholders freely.</w:t>
            </w:r>
          </w:p>
          <w:p w14:paraId="56FACD66" w14:textId="188D8ABF" w:rsidR="00F46D60" w:rsidRPr="00937A58" w:rsidRDefault="00F46D60" w:rsidP="00547574">
            <w:r w:rsidRPr="00937A58">
              <w:t>5. E</w:t>
            </w:r>
            <w:r w:rsidR="00937A58">
              <w:t>I</w:t>
            </w:r>
            <w:r w:rsidRPr="00937A58">
              <w:t>TI reports are interpreted into major local languages and distributed in the local communities and shared with stakeholders</w:t>
            </w:r>
            <w:r w:rsidR="00937A58">
              <w:t>.</w:t>
            </w:r>
          </w:p>
          <w:p w14:paraId="50B8F09F" w14:textId="61F3E40B" w:rsidR="007670EC" w:rsidRPr="00937A58" w:rsidRDefault="007670EC" w:rsidP="00547574">
            <w:r w:rsidRPr="00937A58">
              <w:t>6. Community outreach programs.</w:t>
            </w:r>
          </w:p>
          <w:p w14:paraId="23CC5BDD" w14:textId="77777777" w:rsidR="00C6608B" w:rsidRPr="00937A58" w:rsidRDefault="00C6608B" w:rsidP="00547574"/>
          <w:p w14:paraId="71ECE0D5" w14:textId="77777777" w:rsidR="00C6608B" w:rsidRPr="00937A58" w:rsidRDefault="00C6608B" w:rsidP="00547574"/>
        </w:tc>
      </w:tr>
    </w:tbl>
    <w:p w14:paraId="198466F3" w14:textId="77777777" w:rsidR="00C6608B" w:rsidRDefault="00C6608B" w:rsidP="00C6608B"/>
    <w:p w14:paraId="076E277C" w14:textId="77777777" w:rsidR="00C6608B" w:rsidRDefault="00C6608B" w:rsidP="00C6608B">
      <w:r w:rsidRPr="00A0764C">
        <w:rPr>
          <w:b/>
          <w:bCs/>
        </w:rPr>
        <w:t>1</w:t>
      </w:r>
      <w:r>
        <w:rPr>
          <w:b/>
          <w:bCs/>
        </w:rPr>
        <w:t>6</w:t>
      </w:r>
      <w:r w:rsidRPr="00A0764C">
        <w:rPr>
          <w:b/>
          <w:bCs/>
        </w:rPr>
        <w:t>. Describe other efforts by the MSG in the period under review to ensure that information is widely accessible and distributed</w:t>
      </w:r>
      <w:r>
        <w:t>.</w:t>
      </w:r>
    </w:p>
    <w:tbl>
      <w:tblPr>
        <w:tblStyle w:val="TableGrid"/>
        <w:tblW w:w="0" w:type="auto"/>
        <w:tblLook w:val="04A0" w:firstRow="1" w:lastRow="0" w:firstColumn="1" w:lastColumn="0" w:noHBand="0" w:noVBand="1"/>
      </w:tblPr>
      <w:tblGrid>
        <w:gridCol w:w="9062"/>
      </w:tblGrid>
      <w:tr w:rsidR="00937A58" w:rsidRPr="00937A58" w14:paraId="650C8645" w14:textId="77777777" w:rsidTr="00547574">
        <w:tc>
          <w:tcPr>
            <w:tcW w:w="9062" w:type="dxa"/>
          </w:tcPr>
          <w:p w14:paraId="6480637E" w14:textId="7072AA35" w:rsidR="007670EC" w:rsidRPr="00937A58" w:rsidRDefault="007670EC" w:rsidP="00547574">
            <w:pPr>
              <w:rPr>
                <w:iCs/>
              </w:rPr>
            </w:pPr>
            <w:r w:rsidRPr="00937A58">
              <w:rPr>
                <w:iCs/>
              </w:rPr>
              <w:t>1</w:t>
            </w:r>
            <w:r w:rsidR="007F5433" w:rsidRPr="00937A58">
              <w:rPr>
                <w:iCs/>
              </w:rPr>
              <w:t>. The MSG has produced summary reports, thematic reports which w</w:t>
            </w:r>
            <w:r w:rsidR="00937A58" w:rsidRPr="00937A58">
              <w:rPr>
                <w:iCs/>
              </w:rPr>
              <w:t>ere</w:t>
            </w:r>
            <w:r w:rsidR="007F5433" w:rsidRPr="00937A58">
              <w:rPr>
                <w:iCs/>
              </w:rPr>
              <w:t xml:space="preserve"> shared.</w:t>
            </w:r>
          </w:p>
          <w:p w14:paraId="3E214755" w14:textId="7B18E72A" w:rsidR="007F5433" w:rsidRPr="00937A58" w:rsidRDefault="00937A58" w:rsidP="00547574">
            <w:pPr>
              <w:rPr>
                <w:iCs/>
              </w:rPr>
            </w:pPr>
            <w:r w:rsidRPr="00937A58">
              <w:rPr>
                <w:iCs/>
              </w:rPr>
              <w:t>2</w:t>
            </w:r>
            <w:r w:rsidR="007F5433" w:rsidRPr="00937A58">
              <w:rPr>
                <w:iCs/>
              </w:rPr>
              <w:t xml:space="preserve">. The </w:t>
            </w:r>
            <w:r w:rsidRPr="00937A58">
              <w:rPr>
                <w:iCs/>
              </w:rPr>
              <w:t>MSG conducted Media Taskforce and Journalist EITI report sensitization with the aim of encouraging the media to cover EITI issues in their reporting</w:t>
            </w:r>
            <w:proofErr w:type="gramStart"/>
            <w:r w:rsidRPr="00937A58">
              <w:rPr>
                <w:iCs/>
              </w:rPr>
              <w:t>.</w:t>
            </w:r>
            <w:r w:rsidR="007F5433" w:rsidRPr="00937A58">
              <w:rPr>
                <w:iCs/>
              </w:rPr>
              <w:t>.</w:t>
            </w:r>
            <w:proofErr w:type="gramEnd"/>
            <w:r w:rsidR="007F5433" w:rsidRPr="00937A58">
              <w:rPr>
                <w:iCs/>
              </w:rPr>
              <w:t xml:space="preserve"> </w:t>
            </w:r>
          </w:p>
          <w:p w14:paraId="3EA1D10C" w14:textId="5AADF061" w:rsidR="007670EC" w:rsidRPr="00937A58" w:rsidRDefault="00937A58" w:rsidP="00547574">
            <w:pPr>
              <w:rPr>
                <w:i/>
                <w:iCs/>
              </w:rPr>
            </w:pPr>
            <w:r w:rsidRPr="00937A58">
              <w:rPr>
                <w:iCs/>
              </w:rPr>
              <w:t>3</w:t>
            </w:r>
            <w:r w:rsidR="007F5433" w:rsidRPr="00937A58">
              <w:rPr>
                <w:iCs/>
              </w:rPr>
              <w:t xml:space="preserve">, Development and review of the 5 years </w:t>
            </w:r>
            <w:proofErr w:type="gramStart"/>
            <w:r w:rsidR="007F5433" w:rsidRPr="00937A58">
              <w:rPr>
                <w:iCs/>
              </w:rPr>
              <w:t>EITI  communication</w:t>
            </w:r>
            <w:proofErr w:type="gramEnd"/>
            <w:r w:rsidR="007F5433" w:rsidRPr="00937A58">
              <w:rPr>
                <w:iCs/>
              </w:rPr>
              <w:t xml:space="preserve"> strategy. The document available on the </w:t>
            </w:r>
            <w:proofErr w:type="spellStart"/>
            <w:r w:rsidR="007F5433" w:rsidRPr="00937A58">
              <w:rPr>
                <w:iCs/>
              </w:rPr>
              <w:t>Mweiti</w:t>
            </w:r>
            <w:proofErr w:type="spellEnd"/>
            <w:r w:rsidR="007F5433" w:rsidRPr="00937A58">
              <w:rPr>
                <w:iCs/>
              </w:rPr>
              <w:t xml:space="preserve"> website. </w:t>
            </w:r>
            <w:hyperlink r:id="rId19" w:history="1">
              <w:r w:rsidR="007F5433" w:rsidRPr="00937A58">
                <w:rPr>
                  <w:rStyle w:val="Hyperlink"/>
                  <w:iCs/>
                  <w:color w:val="auto"/>
                </w:rPr>
                <w:t>www.mweiti.mw</w:t>
              </w:r>
            </w:hyperlink>
            <w:r w:rsidR="007F5433" w:rsidRPr="00937A58">
              <w:rPr>
                <w:iCs/>
              </w:rPr>
              <w:t xml:space="preserve"> .</w:t>
            </w:r>
          </w:p>
          <w:p w14:paraId="45E54D2A" w14:textId="77777777" w:rsidR="00C6608B" w:rsidRPr="00937A58" w:rsidRDefault="00C6608B" w:rsidP="00547574">
            <w:pPr>
              <w:rPr>
                <w:i/>
                <w:iCs/>
              </w:rPr>
            </w:pPr>
            <w:r w:rsidRPr="00937A58">
              <w:rPr>
                <w:i/>
                <w:iCs/>
              </w:rPr>
              <w:t>Provide links to supporting evidence.]</w:t>
            </w:r>
          </w:p>
          <w:p w14:paraId="08CE151C" w14:textId="77777777" w:rsidR="00C6608B" w:rsidRPr="00937A58" w:rsidRDefault="00C6608B" w:rsidP="00547574"/>
        </w:tc>
      </w:tr>
    </w:tbl>
    <w:p w14:paraId="2C8800A0" w14:textId="77777777" w:rsidR="00C6608B" w:rsidRPr="0060568E" w:rsidRDefault="00C6608B" w:rsidP="00C6608B"/>
    <w:p w14:paraId="788CC1C1" w14:textId="77777777" w:rsidR="00C6608B" w:rsidRDefault="00C6608B" w:rsidP="00C6608B">
      <w:pPr>
        <w:rPr>
          <w:b/>
        </w:rPr>
      </w:pPr>
      <w:r w:rsidRPr="008601E7">
        <w:rPr>
          <w:b/>
          <w:bCs/>
        </w:rPr>
        <w:lastRenderedPageBreak/>
        <w:t>1</w:t>
      </w:r>
      <w:r>
        <w:rPr>
          <w:b/>
          <w:bCs/>
        </w:rPr>
        <w:t>7</w:t>
      </w:r>
      <w:r w:rsidRPr="008601E7">
        <w:rPr>
          <w:b/>
          <w:bCs/>
        </w:rPr>
        <w:t>. How could the MSG improve the accessibility and distribution of information, considering the needs of different subgroups of citizens?</w:t>
      </w:r>
    </w:p>
    <w:tbl>
      <w:tblPr>
        <w:tblStyle w:val="TableGrid"/>
        <w:tblW w:w="0" w:type="auto"/>
        <w:tblLook w:val="04A0" w:firstRow="1" w:lastRow="0" w:firstColumn="1" w:lastColumn="0" w:noHBand="0" w:noVBand="1"/>
      </w:tblPr>
      <w:tblGrid>
        <w:gridCol w:w="9062"/>
      </w:tblGrid>
      <w:tr w:rsidR="00547574" w:rsidRPr="00547574" w14:paraId="7A8FB792" w14:textId="77777777" w:rsidTr="00547574">
        <w:tc>
          <w:tcPr>
            <w:tcW w:w="9062" w:type="dxa"/>
          </w:tcPr>
          <w:p w14:paraId="4AF1FBD4" w14:textId="226525EF" w:rsidR="00C6608B" w:rsidRPr="00547574" w:rsidRDefault="007F5433" w:rsidP="00547574">
            <w:r w:rsidRPr="00547574">
              <w:t xml:space="preserve">There is a need to revise and improve the MWEITI five years communication strategy which expires in 2022. The communication </w:t>
            </w:r>
            <w:proofErr w:type="gramStart"/>
            <w:r w:rsidRPr="00547574">
              <w:t>strategy need</w:t>
            </w:r>
            <w:proofErr w:type="gramEnd"/>
            <w:r w:rsidRPr="00547574">
              <w:t xml:space="preserve"> to include mode</w:t>
            </w:r>
            <w:r w:rsidR="00937A58" w:rsidRPr="00547574">
              <w:t>r</w:t>
            </w:r>
            <w:r w:rsidRPr="00547574">
              <w:t>n methods of communication like twi</w:t>
            </w:r>
            <w:r w:rsidR="00335EA8" w:rsidRPr="00547574">
              <w:t>t</w:t>
            </w:r>
            <w:r w:rsidRPr="00547574">
              <w:t xml:space="preserve">ter, </w:t>
            </w:r>
            <w:proofErr w:type="spellStart"/>
            <w:r w:rsidRPr="00547574">
              <w:t>facebook</w:t>
            </w:r>
            <w:proofErr w:type="spellEnd"/>
            <w:r w:rsidRPr="00547574">
              <w:t xml:space="preserve"> and </w:t>
            </w:r>
            <w:proofErr w:type="spellStart"/>
            <w:r w:rsidRPr="00547574">
              <w:t>whatsapp</w:t>
            </w:r>
            <w:proofErr w:type="spellEnd"/>
            <w:r w:rsidRPr="00547574">
              <w:t xml:space="preserve">. </w:t>
            </w:r>
          </w:p>
          <w:p w14:paraId="4056D174" w14:textId="77777777" w:rsidR="00C6608B" w:rsidRPr="00547574" w:rsidRDefault="00C6608B" w:rsidP="00547574"/>
          <w:p w14:paraId="5DAE1605" w14:textId="77777777" w:rsidR="00C6608B" w:rsidRPr="00547574" w:rsidRDefault="00C6608B" w:rsidP="00547574"/>
        </w:tc>
      </w:tr>
    </w:tbl>
    <w:p w14:paraId="7682629B" w14:textId="77777777" w:rsidR="00C6608B" w:rsidRDefault="00C6608B" w:rsidP="00C6608B"/>
    <w:p w14:paraId="030DDD35" w14:textId="77777777" w:rsidR="00C6608B" w:rsidRPr="0060568E" w:rsidRDefault="00C6608B" w:rsidP="00C6608B">
      <w:pPr>
        <w:pStyle w:val="Heading1"/>
        <w:rPr>
          <w:rFonts w:ascii="Franklin Gothic Book" w:hAnsi="Franklin Gothic Book"/>
        </w:rPr>
      </w:pPr>
      <w:bookmarkStart w:id="11" w:name="_Toc97738878"/>
      <w:r w:rsidRPr="0060568E">
        <w:rPr>
          <w:rFonts w:ascii="Franklin Gothic Book" w:hAnsi="Franklin Gothic Book"/>
        </w:rPr>
        <w:t>Part III: Sustainability and effectiveness</w:t>
      </w:r>
      <w:bookmarkEnd w:id="11"/>
    </w:p>
    <w:p w14:paraId="45EBE856" w14:textId="77777777" w:rsidR="00C6608B" w:rsidRDefault="00C6608B" w:rsidP="00C6608B">
      <w:r w:rsidRPr="00884875">
        <w:rPr>
          <w:b/>
          <w:bCs/>
        </w:rPr>
        <w:t>1</w:t>
      </w:r>
      <w:r>
        <w:rPr>
          <w:b/>
          <w:bCs/>
        </w:rPr>
        <w:t>8</w:t>
      </w:r>
      <w:r w:rsidRPr="00884875">
        <w:rPr>
          <w:b/>
          <w:bCs/>
        </w:rPr>
        <w:t>. The MSG is requested to present any additional information and evidence related to the indicators for assessing the sustainability and effectiveness of EITI implementation</w:t>
      </w:r>
      <w:r>
        <w:t xml:space="preserve">. </w:t>
      </w:r>
    </w:p>
    <w:p w14:paraId="063CF9EC" w14:textId="77777777" w:rsidR="00C6608B" w:rsidRPr="0017107F" w:rsidRDefault="00C6608B" w:rsidP="00C6608B">
      <w:r>
        <w:t>Each indicator will be assigned 0, 0.5 or 1 points by the EITI Board. The points will be added to the overall score of the country. The assessment of performance on the indicators will draw on information provided by the MSG, publicly available sources, stakeholder consultations and disclosures by the implementing country and companies. Please see the EITI Validation Guide for further information about how performance on these indicators will be assessed.</w:t>
      </w:r>
    </w:p>
    <w:p w14:paraId="6C4C9292" w14:textId="77777777" w:rsidR="00C6608B" w:rsidRDefault="00C6608B" w:rsidP="00C6608B">
      <w:pPr>
        <w:pStyle w:val="ListParagraph"/>
        <w:numPr>
          <w:ilvl w:val="0"/>
          <w:numId w:val="14"/>
        </w:numPr>
        <w:spacing w:before="0" w:after="120"/>
        <w:contextualSpacing/>
      </w:pPr>
      <w:r w:rsidRPr="00002638">
        <w:rPr>
          <w:iCs/>
        </w:rPr>
        <w:t>EITI implementation addresses nationally relevant extractive sector governance challenges.</w:t>
      </w:r>
      <w:r w:rsidRPr="00A04A73">
        <w:t xml:space="preserve"> </w:t>
      </w:r>
      <w:r>
        <w:t>This indicator also recognises efforts beyond the EITI Standard.</w:t>
      </w:r>
    </w:p>
    <w:p w14:paraId="509FE1F3" w14:textId="77777777" w:rsidR="00C6608B" w:rsidRPr="00444E47" w:rsidRDefault="00C6608B" w:rsidP="00C6608B">
      <w:pPr>
        <w:pStyle w:val="ListParagraph"/>
        <w:spacing w:after="120"/>
        <w:rPr>
          <w:i/>
          <w:iCs/>
        </w:rPr>
      </w:pPr>
    </w:p>
    <w:tbl>
      <w:tblPr>
        <w:tblStyle w:val="TableGrid"/>
        <w:tblW w:w="0" w:type="auto"/>
        <w:tblInd w:w="720" w:type="dxa"/>
        <w:tblLook w:val="04A0" w:firstRow="1" w:lastRow="0" w:firstColumn="1" w:lastColumn="0" w:noHBand="0" w:noVBand="1"/>
      </w:tblPr>
      <w:tblGrid>
        <w:gridCol w:w="8568"/>
      </w:tblGrid>
      <w:tr w:rsidR="00476B8C" w:rsidRPr="00476B8C" w14:paraId="7A7ED48E" w14:textId="77777777" w:rsidTr="00547574">
        <w:tc>
          <w:tcPr>
            <w:tcW w:w="9062" w:type="dxa"/>
          </w:tcPr>
          <w:p w14:paraId="20AC0B4F" w14:textId="754DFC56" w:rsidR="00C6608B" w:rsidRPr="00476B8C" w:rsidRDefault="00C6608B" w:rsidP="00547574">
            <w:pPr>
              <w:pStyle w:val="ListParagraph"/>
              <w:spacing w:after="120"/>
              <w:ind w:left="0"/>
              <w:rPr>
                <w:i/>
                <w:iCs/>
              </w:rPr>
            </w:pPr>
          </w:p>
          <w:p w14:paraId="0A07A0A0" w14:textId="20B21A19" w:rsidR="00C6608B" w:rsidRPr="00476B8C" w:rsidRDefault="00335EA8" w:rsidP="00547574">
            <w:pPr>
              <w:pStyle w:val="ListParagraph"/>
              <w:spacing w:after="120"/>
              <w:ind w:left="0"/>
              <w:rPr>
                <w:iCs/>
              </w:rPr>
            </w:pPr>
            <w:r w:rsidRPr="00476B8C">
              <w:rPr>
                <w:iCs/>
              </w:rPr>
              <w:t xml:space="preserve">1. </w:t>
            </w:r>
            <w:proofErr w:type="spellStart"/>
            <w:r w:rsidRPr="00476B8C">
              <w:rPr>
                <w:iCs/>
              </w:rPr>
              <w:t>Instutionalization</w:t>
            </w:r>
            <w:proofErr w:type="spellEnd"/>
            <w:r w:rsidRPr="00476B8C">
              <w:rPr>
                <w:iCs/>
              </w:rPr>
              <w:t xml:space="preserve"> of EITI by inco</w:t>
            </w:r>
            <w:r w:rsidR="00476B8C" w:rsidRPr="00476B8C">
              <w:rPr>
                <w:iCs/>
              </w:rPr>
              <w:t>r</w:t>
            </w:r>
            <w:r w:rsidRPr="00476B8C">
              <w:rPr>
                <w:iCs/>
              </w:rPr>
              <w:t>p</w:t>
            </w:r>
            <w:r w:rsidR="00476B8C" w:rsidRPr="00476B8C">
              <w:rPr>
                <w:iCs/>
              </w:rPr>
              <w:t>o</w:t>
            </w:r>
            <w:r w:rsidRPr="00476B8C">
              <w:rPr>
                <w:iCs/>
              </w:rPr>
              <w:t xml:space="preserve">rating it in the functional review of the Ministry of Finance. Ministry of functional review already </w:t>
            </w:r>
            <w:proofErr w:type="spellStart"/>
            <w:r w:rsidRPr="00476B8C">
              <w:rPr>
                <w:iCs/>
              </w:rPr>
              <w:t>apporoved</w:t>
            </w:r>
            <w:proofErr w:type="spellEnd"/>
            <w:r w:rsidRPr="00476B8C">
              <w:rPr>
                <w:iCs/>
              </w:rPr>
              <w:t xml:space="preserve"> and recruitment underway.</w:t>
            </w:r>
            <w:r w:rsidR="00476B8C" w:rsidRPr="00476B8C">
              <w:rPr>
                <w:iCs/>
              </w:rPr>
              <w:t xml:space="preserve"> (Ministry of Finance approved functional review with MWEITI attached)</w:t>
            </w:r>
          </w:p>
          <w:p w14:paraId="6ED8A4F1" w14:textId="6B9FEA53" w:rsidR="00335EA8" w:rsidRPr="00476B8C" w:rsidRDefault="00335EA8" w:rsidP="00547574">
            <w:pPr>
              <w:pStyle w:val="ListParagraph"/>
              <w:spacing w:after="120"/>
              <w:ind w:left="0"/>
              <w:rPr>
                <w:iCs/>
              </w:rPr>
            </w:pPr>
            <w:r w:rsidRPr="00476B8C">
              <w:rPr>
                <w:iCs/>
              </w:rPr>
              <w:t xml:space="preserve">2. Developing of the Corruption strategy included in the Annual </w:t>
            </w:r>
            <w:proofErr w:type="spellStart"/>
            <w:r w:rsidRPr="00476B8C">
              <w:rPr>
                <w:iCs/>
              </w:rPr>
              <w:t>workplan</w:t>
            </w:r>
            <w:proofErr w:type="spellEnd"/>
            <w:r w:rsidRPr="00476B8C">
              <w:rPr>
                <w:iCs/>
              </w:rPr>
              <w:t xml:space="preserve">. This will help MSG to handle issues to </w:t>
            </w:r>
            <w:proofErr w:type="gramStart"/>
            <w:r w:rsidRPr="00476B8C">
              <w:rPr>
                <w:iCs/>
              </w:rPr>
              <w:t>do  with</w:t>
            </w:r>
            <w:proofErr w:type="gramEnd"/>
            <w:r w:rsidRPr="00476B8C">
              <w:rPr>
                <w:iCs/>
              </w:rPr>
              <w:t xml:space="preserve"> corruption in the extractive sector.</w:t>
            </w:r>
          </w:p>
          <w:p w14:paraId="033A9BFC" w14:textId="4D2CBCFE" w:rsidR="00476B8C" w:rsidRPr="00476B8C" w:rsidRDefault="00476B8C" w:rsidP="00547574">
            <w:pPr>
              <w:pStyle w:val="ListParagraph"/>
              <w:spacing w:after="120"/>
              <w:ind w:left="0"/>
              <w:rPr>
                <w:iCs/>
              </w:rPr>
            </w:pPr>
          </w:p>
        </w:tc>
      </w:tr>
    </w:tbl>
    <w:p w14:paraId="0966CB74" w14:textId="77777777" w:rsidR="00C6608B" w:rsidRDefault="00C6608B" w:rsidP="00C6608B">
      <w:pPr>
        <w:spacing w:after="120"/>
      </w:pPr>
    </w:p>
    <w:p w14:paraId="4797E94C" w14:textId="77777777" w:rsidR="00C6608B" w:rsidRDefault="00C6608B" w:rsidP="00C6608B">
      <w:pPr>
        <w:pStyle w:val="ListParagraph"/>
        <w:numPr>
          <w:ilvl w:val="0"/>
          <w:numId w:val="14"/>
        </w:numPr>
        <w:spacing w:before="0" w:after="120"/>
        <w:contextualSpacing/>
      </w:pPr>
      <w:r w:rsidRPr="00002638">
        <w:rPr>
          <w:iCs/>
        </w:rPr>
        <w:t>Extractive sector data is disclosed systematically through routine government and corporate reporting.</w:t>
      </w:r>
      <w:r w:rsidRPr="00A04A73">
        <w:t xml:space="preserve"> </w:t>
      </w:r>
    </w:p>
    <w:p w14:paraId="29DDDF61"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568"/>
      </w:tblGrid>
      <w:tr w:rsidR="008A5A99" w:rsidRPr="008A5A99" w14:paraId="01FCA789" w14:textId="77777777" w:rsidTr="00547574">
        <w:tc>
          <w:tcPr>
            <w:tcW w:w="9062" w:type="dxa"/>
          </w:tcPr>
          <w:p w14:paraId="3FCF4CC0" w14:textId="2D896598" w:rsidR="00C6608B" w:rsidRPr="008A5A99" w:rsidRDefault="00C6608B" w:rsidP="00547574">
            <w:pPr>
              <w:pStyle w:val="ListParagraph"/>
              <w:spacing w:after="120"/>
              <w:ind w:left="0"/>
              <w:rPr>
                <w:i/>
                <w:iCs/>
              </w:rPr>
            </w:pPr>
          </w:p>
          <w:p w14:paraId="587CED92" w14:textId="77777777" w:rsidR="00F76531" w:rsidRPr="008A5A99" w:rsidRDefault="00335EA8" w:rsidP="00547574">
            <w:pPr>
              <w:pStyle w:val="ListParagraph"/>
              <w:spacing w:after="120"/>
              <w:ind w:left="0"/>
            </w:pPr>
            <w:r w:rsidRPr="008A5A99">
              <w:t xml:space="preserve">The MSG is encouraging Reporting entities to undertake EITI mainstreaming. The MSG </w:t>
            </w:r>
            <w:r w:rsidRPr="008A5A99">
              <w:lastRenderedPageBreak/>
              <w:t xml:space="preserve">included in the </w:t>
            </w:r>
            <w:proofErr w:type="spellStart"/>
            <w:r w:rsidRPr="008A5A99">
              <w:t>Workplan</w:t>
            </w:r>
            <w:proofErr w:type="spellEnd"/>
            <w:r w:rsidRPr="008A5A99">
              <w:t xml:space="preserve"> an activity to undertake the </w:t>
            </w:r>
            <w:r w:rsidR="003C445F" w:rsidRPr="008A5A99">
              <w:t xml:space="preserve">EITI mainstreaming study to inform how the reporting entities shall systematically disclose. </w:t>
            </w:r>
          </w:p>
          <w:p w14:paraId="0EC04AA7" w14:textId="060D5E28" w:rsidR="00C6608B" w:rsidRPr="008A5A99" w:rsidRDefault="00C6608B" w:rsidP="00547574">
            <w:pPr>
              <w:pStyle w:val="ListParagraph"/>
              <w:spacing w:after="120"/>
              <w:ind w:left="0"/>
            </w:pPr>
          </w:p>
        </w:tc>
      </w:tr>
    </w:tbl>
    <w:p w14:paraId="16DC5650" w14:textId="77777777" w:rsidR="00C6608B" w:rsidRDefault="00C6608B" w:rsidP="00C6608B">
      <w:pPr>
        <w:spacing w:after="120"/>
      </w:pPr>
    </w:p>
    <w:p w14:paraId="1DE7E626" w14:textId="77777777" w:rsidR="00C6608B" w:rsidRDefault="00C6608B" w:rsidP="00C6608B">
      <w:pPr>
        <w:pStyle w:val="ListParagraph"/>
        <w:numPr>
          <w:ilvl w:val="0"/>
          <w:numId w:val="14"/>
        </w:numPr>
        <w:spacing w:before="0" w:after="120"/>
        <w:contextualSpacing/>
      </w:pPr>
      <w:r w:rsidRPr="00002638">
        <w:rPr>
          <w:iCs/>
        </w:rPr>
        <w:t>There is an enabling environment for citizen participation in extractive sector governance, including</w:t>
      </w:r>
      <w:r w:rsidRPr="00A04A73">
        <w:t xml:space="preserve"> participation by affected communities.</w:t>
      </w:r>
      <w:r>
        <w:br/>
      </w:r>
    </w:p>
    <w:tbl>
      <w:tblPr>
        <w:tblStyle w:val="TableGrid"/>
        <w:tblW w:w="0" w:type="auto"/>
        <w:tblInd w:w="720" w:type="dxa"/>
        <w:tblLook w:val="04A0" w:firstRow="1" w:lastRow="0" w:firstColumn="1" w:lastColumn="0" w:noHBand="0" w:noVBand="1"/>
      </w:tblPr>
      <w:tblGrid>
        <w:gridCol w:w="8568"/>
      </w:tblGrid>
      <w:tr w:rsidR="008A5A99" w:rsidRPr="008A5A99" w14:paraId="406B9D96" w14:textId="77777777" w:rsidTr="00547574">
        <w:tc>
          <w:tcPr>
            <w:tcW w:w="9062" w:type="dxa"/>
          </w:tcPr>
          <w:p w14:paraId="6475044A" w14:textId="77777777" w:rsidR="00C6608B" w:rsidRPr="008A5A99" w:rsidRDefault="00C6608B" w:rsidP="00547574">
            <w:pPr>
              <w:pStyle w:val="ListParagraph"/>
              <w:spacing w:after="120"/>
              <w:ind w:left="0"/>
              <w:rPr>
                <w:i/>
                <w:iCs/>
              </w:rPr>
            </w:pPr>
            <w:r w:rsidRPr="008A5A99">
              <w:rPr>
                <w:i/>
                <w:iCs/>
              </w:rPr>
              <w:t>[Add MSG response and additional information/evidence.]</w:t>
            </w:r>
          </w:p>
          <w:p w14:paraId="78326578" w14:textId="047A0CED" w:rsidR="00C6608B" w:rsidRPr="008A5A99" w:rsidRDefault="0098346C" w:rsidP="00547574">
            <w:pPr>
              <w:pStyle w:val="ListParagraph"/>
              <w:spacing w:after="120"/>
              <w:ind w:left="0"/>
              <w:rPr>
                <w:iCs/>
              </w:rPr>
            </w:pPr>
            <w:r w:rsidRPr="008A5A99">
              <w:rPr>
                <w:iCs/>
              </w:rPr>
              <w:t xml:space="preserve">The MSG promotes inclusive approach in </w:t>
            </w:r>
            <w:proofErr w:type="gramStart"/>
            <w:r w:rsidRPr="008A5A99">
              <w:rPr>
                <w:iCs/>
              </w:rPr>
              <w:t>the  formulation</w:t>
            </w:r>
            <w:proofErr w:type="gramEnd"/>
            <w:r w:rsidRPr="008A5A99">
              <w:rPr>
                <w:iCs/>
              </w:rPr>
              <w:t xml:space="preserve"> of the strategies. It encourages consultations and involvement of all relevant institutions and stakeholders in the processes. Like during </w:t>
            </w:r>
            <w:r w:rsidR="008A5A99" w:rsidRPr="008A5A99">
              <w:rPr>
                <w:iCs/>
              </w:rPr>
              <w:t xml:space="preserve">EITI </w:t>
            </w:r>
            <w:r w:rsidRPr="008A5A99">
              <w:rPr>
                <w:iCs/>
              </w:rPr>
              <w:t xml:space="preserve">Report validation a National Stakeholders Workshop is conducted where all key </w:t>
            </w:r>
            <w:r w:rsidR="008A5A99" w:rsidRPr="008A5A99">
              <w:rPr>
                <w:iCs/>
              </w:rPr>
              <w:t>stakeholders</w:t>
            </w:r>
            <w:r w:rsidRPr="008A5A99">
              <w:rPr>
                <w:iCs/>
              </w:rPr>
              <w:t xml:space="preserve"> are invited without prejudice.</w:t>
            </w:r>
          </w:p>
        </w:tc>
      </w:tr>
    </w:tbl>
    <w:p w14:paraId="7B895A08" w14:textId="77777777" w:rsidR="00C6608B" w:rsidRDefault="00C6608B" w:rsidP="00C6608B">
      <w:pPr>
        <w:pStyle w:val="ListParagraph"/>
        <w:spacing w:after="120"/>
      </w:pPr>
    </w:p>
    <w:p w14:paraId="5F4FDD3D" w14:textId="77777777" w:rsidR="00C6608B" w:rsidRPr="004B6C82" w:rsidRDefault="00C6608B" w:rsidP="00C6608B">
      <w:pPr>
        <w:pStyle w:val="ListParagraph"/>
        <w:numPr>
          <w:ilvl w:val="0"/>
          <w:numId w:val="14"/>
        </w:numPr>
        <w:spacing w:before="0" w:after="120"/>
        <w:contextualSpacing/>
      </w:pPr>
      <w:r w:rsidRPr="00C95AE5">
        <w:rPr>
          <w:iCs/>
        </w:rPr>
        <w:t>Extractive sector data is accessible and used for analysis, research and advocacy.</w:t>
      </w:r>
      <w:r>
        <w:rPr>
          <w:iCs/>
        </w:rPr>
        <w:br/>
      </w:r>
    </w:p>
    <w:tbl>
      <w:tblPr>
        <w:tblStyle w:val="TableGrid"/>
        <w:tblW w:w="0" w:type="auto"/>
        <w:tblInd w:w="720" w:type="dxa"/>
        <w:tblLook w:val="04A0" w:firstRow="1" w:lastRow="0" w:firstColumn="1" w:lastColumn="0" w:noHBand="0" w:noVBand="1"/>
      </w:tblPr>
      <w:tblGrid>
        <w:gridCol w:w="8568"/>
      </w:tblGrid>
      <w:tr w:rsidR="00547574" w:rsidRPr="00547574" w14:paraId="460E83A3" w14:textId="77777777" w:rsidTr="00547574">
        <w:tc>
          <w:tcPr>
            <w:tcW w:w="9062" w:type="dxa"/>
          </w:tcPr>
          <w:p w14:paraId="15E76293" w14:textId="5BB38AD8" w:rsidR="00C6608B" w:rsidRPr="00547574" w:rsidRDefault="00C6608B" w:rsidP="00547574">
            <w:pPr>
              <w:pStyle w:val="ListParagraph"/>
              <w:spacing w:after="120"/>
              <w:ind w:left="0"/>
              <w:rPr>
                <w:i/>
                <w:iCs/>
              </w:rPr>
            </w:pPr>
            <w:r w:rsidRPr="00547574">
              <w:rPr>
                <w:i/>
                <w:iCs/>
              </w:rPr>
              <w:t>[Add MSG response and additional information/evidence]</w:t>
            </w:r>
          </w:p>
          <w:p w14:paraId="15B1A92B" w14:textId="77777777" w:rsidR="00C6608B" w:rsidRPr="00547574" w:rsidRDefault="00E17CFC" w:rsidP="00547574">
            <w:pPr>
              <w:pStyle w:val="ListParagraph"/>
              <w:spacing w:after="120"/>
              <w:ind w:left="0"/>
            </w:pPr>
            <w:r w:rsidRPr="00547574">
              <w:t>1) Reports and data are posted on the website</w:t>
            </w:r>
          </w:p>
          <w:p w14:paraId="3271DBD4" w14:textId="77777777" w:rsidR="00E17CFC" w:rsidRPr="00547574" w:rsidRDefault="00E17CFC" w:rsidP="00547574">
            <w:pPr>
              <w:pStyle w:val="ListParagraph"/>
              <w:spacing w:after="120"/>
              <w:ind w:left="0"/>
            </w:pPr>
            <w:proofErr w:type="gramStart"/>
            <w:r w:rsidRPr="00547574">
              <w:t>2)Reports</w:t>
            </w:r>
            <w:proofErr w:type="gramEnd"/>
            <w:r w:rsidRPr="00547574">
              <w:t xml:space="preserve"> are shared with all stakeholders including</w:t>
            </w:r>
            <w:r w:rsidR="00547574" w:rsidRPr="00547574">
              <w:t>, CSOs and</w:t>
            </w:r>
            <w:r w:rsidRPr="00547574">
              <w:t xml:space="preserve"> libraries of academic institutions.</w:t>
            </w:r>
          </w:p>
          <w:p w14:paraId="1C3298DD" w14:textId="162F241F" w:rsidR="00547574" w:rsidRDefault="00547574" w:rsidP="00547574">
            <w:pPr>
              <w:pStyle w:val="ListParagraph"/>
              <w:spacing w:after="120"/>
              <w:ind w:left="0"/>
            </w:pPr>
            <w:r w:rsidRPr="00547574">
              <w:t xml:space="preserve">3) Licensing information is </w:t>
            </w:r>
            <w:proofErr w:type="spellStart"/>
            <w:r w:rsidRPr="00547574">
              <w:t>avaialable</w:t>
            </w:r>
            <w:proofErr w:type="spellEnd"/>
            <w:r w:rsidRPr="00547574">
              <w:t xml:space="preserve"> on mining cadaster public portal.</w:t>
            </w:r>
            <w:r>
              <w:t xml:space="preserve"> Link below.</w:t>
            </w:r>
          </w:p>
          <w:p w14:paraId="5C1F0BBF" w14:textId="77777777" w:rsidR="00547574" w:rsidRPr="007A04F7" w:rsidRDefault="00547574" w:rsidP="00547574">
            <w:r w:rsidRPr="007A04F7">
              <w:t>https://portals.landfolio.com/Malawi</w:t>
            </w:r>
          </w:p>
          <w:p w14:paraId="68BD6D14" w14:textId="70978C3F" w:rsidR="00547574" w:rsidRPr="00547574" w:rsidRDefault="00547574" w:rsidP="00547574">
            <w:pPr>
              <w:pStyle w:val="ListParagraph"/>
              <w:spacing w:after="120"/>
              <w:ind w:left="0"/>
            </w:pPr>
          </w:p>
        </w:tc>
      </w:tr>
    </w:tbl>
    <w:p w14:paraId="76EBDD7C" w14:textId="77777777" w:rsidR="00C6608B" w:rsidRPr="00C95AE5" w:rsidRDefault="00C6608B" w:rsidP="00C6608B">
      <w:pPr>
        <w:spacing w:after="120"/>
      </w:pPr>
    </w:p>
    <w:p w14:paraId="519CDD93" w14:textId="27469642" w:rsidR="00C6608B" w:rsidRDefault="00C6608B" w:rsidP="00C6608B">
      <w:pPr>
        <w:pStyle w:val="ListParagraph"/>
        <w:numPr>
          <w:ilvl w:val="0"/>
          <w:numId w:val="14"/>
        </w:numPr>
        <w:spacing w:before="0" w:after="120"/>
        <w:contextualSpacing/>
      </w:pPr>
      <w:r w:rsidRPr="00C95AE5">
        <w:rPr>
          <w:iCs/>
        </w:rPr>
        <w:t>EITI has informed changes in extractive sector policies or practices.</w:t>
      </w:r>
      <w:r w:rsidRPr="00A04A73">
        <w:t xml:space="preserve"> </w:t>
      </w:r>
    </w:p>
    <w:p w14:paraId="09ED303D"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568"/>
      </w:tblGrid>
      <w:tr w:rsidR="00C6608B" w14:paraId="11C28F1C" w14:textId="77777777" w:rsidTr="00547574">
        <w:tc>
          <w:tcPr>
            <w:tcW w:w="9062" w:type="dxa"/>
          </w:tcPr>
          <w:p w14:paraId="6B6053D9" w14:textId="77777777" w:rsidR="00C6608B" w:rsidRDefault="00C6608B" w:rsidP="00547574">
            <w:pPr>
              <w:pStyle w:val="ListParagraph"/>
              <w:spacing w:after="120"/>
              <w:ind w:left="0"/>
              <w:rPr>
                <w:i/>
                <w:iCs/>
              </w:rPr>
            </w:pPr>
            <w:r w:rsidRPr="00593C49">
              <w:rPr>
                <w:i/>
                <w:iCs/>
              </w:rPr>
              <w:t>[Add MSG response and additional information/evidence]</w:t>
            </w:r>
          </w:p>
          <w:p w14:paraId="52BF99C8" w14:textId="185EB281" w:rsidR="00547574" w:rsidRPr="004C1E2E" w:rsidRDefault="00547574" w:rsidP="00547574">
            <w:pPr>
              <w:pStyle w:val="ListParagraph"/>
              <w:spacing w:after="120"/>
              <w:ind w:left="0"/>
            </w:pPr>
            <w:r w:rsidRPr="004C1E2E">
              <w:t>1. Participated in the formulation of Mines and Mineral Act (No.8 of 2019).</w:t>
            </w:r>
          </w:p>
          <w:p w14:paraId="697D94CE" w14:textId="59034236" w:rsidR="00C6608B" w:rsidRDefault="00547574" w:rsidP="00547574">
            <w:pPr>
              <w:pStyle w:val="ListParagraph"/>
              <w:spacing w:after="120"/>
              <w:ind w:left="0"/>
            </w:pPr>
            <w:r w:rsidRPr="004C1E2E">
              <w:t xml:space="preserve">2. </w:t>
            </w:r>
            <w:r w:rsidR="00E17CFC" w:rsidRPr="004C1E2E">
              <w:t>Participate</w:t>
            </w:r>
            <w:r w:rsidR="004C1E2E" w:rsidRPr="004C1E2E">
              <w:t>d</w:t>
            </w:r>
            <w:r w:rsidR="00E17CFC" w:rsidRPr="004C1E2E">
              <w:t xml:space="preserve"> in TV and Radio panel discussions</w:t>
            </w:r>
            <w:r w:rsidRPr="004C1E2E">
              <w:t xml:space="preserve"> to encourage public policy debate.</w:t>
            </w:r>
          </w:p>
        </w:tc>
      </w:tr>
    </w:tbl>
    <w:p w14:paraId="6FF8EAB4" w14:textId="77777777" w:rsidR="00C6608B" w:rsidRPr="0060568E" w:rsidRDefault="00C6608B" w:rsidP="00C6608B">
      <w:pPr>
        <w:pStyle w:val="ListParagraph"/>
        <w:spacing w:after="120"/>
      </w:pPr>
    </w:p>
    <w:p w14:paraId="3B50EACF" w14:textId="77777777" w:rsidR="00C6608B" w:rsidRPr="0060568E" w:rsidRDefault="00C6608B" w:rsidP="00C6608B">
      <w:pPr>
        <w:pStyle w:val="Heading1"/>
        <w:rPr>
          <w:rFonts w:ascii="Franklin Gothic Book" w:hAnsi="Franklin Gothic Book"/>
        </w:rPr>
      </w:pPr>
      <w:bookmarkStart w:id="12" w:name="_Toc97738879"/>
      <w:r w:rsidRPr="0060568E">
        <w:rPr>
          <w:rFonts w:ascii="Franklin Gothic Book" w:hAnsi="Franklin Gothic Book"/>
        </w:rPr>
        <w:lastRenderedPageBreak/>
        <w:t>Part IV: Stakeholder feedback and MSG approval</w:t>
      </w:r>
      <w:bookmarkEnd w:id="12"/>
    </w:p>
    <w:p w14:paraId="2A4CE4F0" w14:textId="77777777" w:rsidR="00C6608B" w:rsidRDefault="00C6608B" w:rsidP="00C6608B"/>
    <w:p w14:paraId="62F78794" w14:textId="77777777" w:rsidR="00C6608B" w:rsidRPr="00A757D2" w:rsidRDefault="00C6608B" w:rsidP="00C6608B">
      <w:pPr>
        <w:rPr>
          <w:b/>
          <w:bCs/>
        </w:rPr>
      </w:pPr>
      <w:r w:rsidRPr="00A757D2">
        <w:rPr>
          <w:b/>
          <w:bCs/>
        </w:rPr>
        <w:t>1</w:t>
      </w:r>
      <w:r>
        <w:rPr>
          <w:b/>
          <w:bCs/>
        </w:rPr>
        <w:t>9</w:t>
      </w:r>
      <w:r w:rsidRPr="00A757D2">
        <w:rPr>
          <w:b/>
          <w:bCs/>
        </w:rPr>
        <w:t>. Describe opportunities</w:t>
      </w:r>
      <w:r>
        <w:rPr>
          <w:b/>
          <w:bCs/>
        </w:rPr>
        <w:t xml:space="preserve"> provided to</w:t>
      </w:r>
      <w:r w:rsidRPr="00A757D2">
        <w:rPr>
          <w:b/>
          <w:bCs/>
        </w:rPr>
        <w:t xml:space="preserve"> stakeholders beyond MSG members to </w:t>
      </w:r>
      <w:r>
        <w:rPr>
          <w:b/>
          <w:bCs/>
        </w:rPr>
        <w:t>give</w:t>
      </w:r>
      <w:r w:rsidRPr="00A757D2">
        <w:rPr>
          <w:b/>
          <w:bCs/>
        </w:rPr>
        <w:t xml:space="preserve"> feedback on the EITI process</w:t>
      </w:r>
      <w:r>
        <w:rPr>
          <w:b/>
          <w:bCs/>
        </w:rPr>
        <w:t>, including the EITI work plan</w:t>
      </w:r>
      <w:r w:rsidRPr="00A757D2">
        <w:rPr>
          <w:b/>
          <w:bCs/>
        </w:rPr>
        <w:t>.</w:t>
      </w:r>
    </w:p>
    <w:tbl>
      <w:tblPr>
        <w:tblStyle w:val="TableGrid"/>
        <w:tblW w:w="0" w:type="auto"/>
        <w:tblLook w:val="04A0" w:firstRow="1" w:lastRow="0" w:firstColumn="1" w:lastColumn="0" w:noHBand="0" w:noVBand="1"/>
      </w:tblPr>
      <w:tblGrid>
        <w:gridCol w:w="9062"/>
      </w:tblGrid>
      <w:tr w:rsidR="00C6608B" w14:paraId="2F5D3A66" w14:textId="77777777" w:rsidTr="00547574">
        <w:tc>
          <w:tcPr>
            <w:tcW w:w="9062" w:type="dxa"/>
          </w:tcPr>
          <w:p w14:paraId="4D19220A" w14:textId="77777777" w:rsidR="00C6608B" w:rsidRPr="004C1E2E" w:rsidRDefault="00E17CFC" w:rsidP="00547574">
            <w:pPr>
              <w:rPr>
                <w:bCs/>
              </w:rPr>
            </w:pPr>
            <w:r w:rsidRPr="004C1E2E">
              <w:rPr>
                <w:bCs/>
              </w:rPr>
              <w:t>1) National Stakeholders EITI reports validation workshops</w:t>
            </w:r>
          </w:p>
          <w:p w14:paraId="19FA1613" w14:textId="522F5956" w:rsidR="00003DB2" w:rsidRPr="004C1E2E" w:rsidRDefault="00E17CFC" w:rsidP="00547574">
            <w:pPr>
              <w:rPr>
                <w:bCs/>
              </w:rPr>
            </w:pPr>
            <w:r w:rsidRPr="004C1E2E">
              <w:rPr>
                <w:bCs/>
              </w:rPr>
              <w:t xml:space="preserve">2) </w:t>
            </w:r>
            <w:r w:rsidR="00E1166E" w:rsidRPr="004C1E2E">
              <w:rPr>
                <w:bCs/>
              </w:rPr>
              <w:t xml:space="preserve">By conducting </w:t>
            </w:r>
            <w:r w:rsidRPr="004C1E2E">
              <w:rPr>
                <w:bCs/>
              </w:rPr>
              <w:t xml:space="preserve">EITI report </w:t>
            </w:r>
            <w:r w:rsidR="00D63759" w:rsidRPr="004C1E2E">
              <w:rPr>
                <w:bCs/>
              </w:rPr>
              <w:t xml:space="preserve">consultation and </w:t>
            </w:r>
            <w:r w:rsidRPr="004C1E2E">
              <w:rPr>
                <w:bCs/>
              </w:rPr>
              <w:t xml:space="preserve">dissemination to CSOs and </w:t>
            </w:r>
            <w:r w:rsidR="00E1166E" w:rsidRPr="004C1E2E">
              <w:rPr>
                <w:bCs/>
              </w:rPr>
              <w:t>S</w:t>
            </w:r>
            <w:r w:rsidRPr="004C1E2E">
              <w:rPr>
                <w:bCs/>
              </w:rPr>
              <w:t xml:space="preserve">takeholders </w:t>
            </w:r>
            <w:proofErr w:type="spellStart"/>
            <w:r w:rsidRPr="004C1E2E">
              <w:rPr>
                <w:bCs/>
              </w:rPr>
              <w:t>beyomd</w:t>
            </w:r>
            <w:proofErr w:type="spellEnd"/>
            <w:r w:rsidRPr="004C1E2E">
              <w:rPr>
                <w:bCs/>
              </w:rPr>
              <w:t xml:space="preserve"> MSG</w:t>
            </w:r>
            <w:r w:rsidR="00003DB2" w:rsidRPr="004C1E2E">
              <w:rPr>
                <w:bCs/>
              </w:rPr>
              <w:t>.</w:t>
            </w:r>
          </w:p>
          <w:p w14:paraId="583BBB57" w14:textId="77777777" w:rsidR="00C6608B" w:rsidRPr="00D63759" w:rsidRDefault="00C6608B" w:rsidP="00547574">
            <w:pPr>
              <w:rPr>
                <w:bCs/>
                <w:color w:val="FF0000"/>
              </w:rPr>
            </w:pPr>
          </w:p>
          <w:p w14:paraId="068ECD0E" w14:textId="77777777" w:rsidR="00C6608B" w:rsidRDefault="00C6608B" w:rsidP="00547574">
            <w:pPr>
              <w:rPr>
                <w:b/>
                <w:bCs/>
              </w:rPr>
            </w:pPr>
          </w:p>
        </w:tc>
      </w:tr>
    </w:tbl>
    <w:p w14:paraId="26962A41" w14:textId="77777777" w:rsidR="00C6608B" w:rsidRPr="0060568E" w:rsidRDefault="00C6608B" w:rsidP="00C6608B">
      <w:pPr>
        <w:rPr>
          <w:b/>
          <w:bCs/>
        </w:rPr>
      </w:pPr>
    </w:p>
    <w:p w14:paraId="69DFD93A" w14:textId="77777777" w:rsidR="00C6608B" w:rsidRPr="007821D5" w:rsidRDefault="00C6608B" w:rsidP="00C6608B">
      <w:pPr>
        <w:rPr>
          <w:b/>
          <w:bCs/>
        </w:rPr>
      </w:pPr>
      <w:r>
        <w:rPr>
          <w:b/>
          <w:bCs/>
        </w:rPr>
        <w:t>20</w:t>
      </w:r>
      <w:r w:rsidRPr="007821D5">
        <w:rPr>
          <w:b/>
          <w:bCs/>
        </w:rPr>
        <w:t>. Describe how any feedback from stakeholders beyond MSG members have been considered in the review of the outcomes and impact of EITI implementation.</w:t>
      </w:r>
    </w:p>
    <w:tbl>
      <w:tblPr>
        <w:tblStyle w:val="TableGrid"/>
        <w:tblW w:w="0" w:type="auto"/>
        <w:tblLook w:val="04A0" w:firstRow="1" w:lastRow="0" w:firstColumn="1" w:lastColumn="0" w:noHBand="0" w:noVBand="1"/>
      </w:tblPr>
      <w:tblGrid>
        <w:gridCol w:w="9062"/>
      </w:tblGrid>
      <w:tr w:rsidR="00C6608B" w14:paraId="552FFC5E" w14:textId="77777777" w:rsidTr="00547574">
        <w:tc>
          <w:tcPr>
            <w:tcW w:w="9062" w:type="dxa"/>
          </w:tcPr>
          <w:p w14:paraId="4B9D6933" w14:textId="1E87FC5C" w:rsidR="00C6608B" w:rsidRPr="00E1166E" w:rsidRDefault="00003DB2" w:rsidP="00547574">
            <w:r w:rsidRPr="00E1166E">
              <w:t>Suggestions from stakeholders obtained through community outreach and special meetings were documented and submitted to MSG</w:t>
            </w:r>
            <w:r w:rsidR="00E1166E" w:rsidRPr="00E1166E">
              <w:t xml:space="preserve"> meeting</w:t>
            </w:r>
            <w:r w:rsidRPr="00E1166E">
              <w:t>. MSG took up those proposals with relevant Institutions for some reforms example is recru</w:t>
            </w:r>
            <w:r w:rsidR="004C1E2E">
              <w:t>i</w:t>
            </w:r>
            <w:r w:rsidRPr="00E1166E">
              <w:t xml:space="preserve">ting and fielding Officers in major mining districts. It was presented in the </w:t>
            </w:r>
            <w:proofErr w:type="spellStart"/>
            <w:r w:rsidRPr="00E1166E">
              <w:t>Karonga</w:t>
            </w:r>
            <w:proofErr w:type="spellEnd"/>
            <w:r w:rsidRPr="00E1166E">
              <w:t xml:space="preserve"> outreach workshop. Later the MSG </w:t>
            </w:r>
            <w:proofErr w:type="gramStart"/>
            <w:r w:rsidRPr="00E1166E">
              <w:t>were</w:t>
            </w:r>
            <w:proofErr w:type="gramEnd"/>
            <w:r w:rsidRPr="00E1166E">
              <w:t xml:space="preserve"> informed and the Ministry took up the initiative.</w:t>
            </w:r>
            <w:r w:rsidR="00DF0343" w:rsidRPr="00E1166E">
              <w:t xml:space="preserve"> Currently the ministry adopted the initiative though the recruitment is yet to be finalized.</w:t>
            </w:r>
          </w:p>
          <w:p w14:paraId="70D9AF47" w14:textId="77777777" w:rsidR="00C6608B" w:rsidRPr="00E1166E" w:rsidRDefault="00C6608B" w:rsidP="00547574"/>
          <w:p w14:paraId="6A262A41" w14:textId="77777777" w:rsidR="00C6608B" w:rsidRPr="00E1166E" w:rsidRDefault="00C6608B" w:rsidP="00547574"/>
        </w:tc>
      </w:tr>
    </w:tbl>
    <w:p w14:paraId="2CF18C8C" w14:textId="77777777" w:rsidR="00C6608B" w:rsidRDefault="00C6608B" w:rsidP="00C6608B"/>
    <w:p w14:paraId="49A9AE00" w14:textId="77777777" w:rsidR="00C6608B" w:rsidRPr="00367AD6" w:rsidRDefault="00C6608B" w:rsidP="00C6608B">
      <w:r>
        <w:rPr>
          <w:b/>
          <w:bCs/>
        </w:rPr>
        <w:t>21</w:t>
      </w:r>
      <w:r w:rsidRPr="006F056B">
        <w:rPr>
          <w:b/>
          <w:bCs/>
        </w:rPr>
        <w:t xml:space="preserve">. Date of MSG approval of this submission and information on how the public can access it, e.g. </w:t>
      </w:r>
      <w:r>
        <w:rPr>
          <w:b/>
          <w:bCs/>
        </w:rPr>
        <w:t>link to national EITI website</w:t>
      </w:r>
      <w:r>
        <w:t>.</w:t>
      </w:r>
    </w:p>
    <w:tbl>
      <w:tblPr>
        <w:tblStyle w:val="TableGrid"/>
        <w:tblW w:w="0" w:type="auto"/>
        <w:tblLook w:val="04A0" w:firstRow="1" w:lastRow="0" w:firstColumn="1" w:lastColumn="0" w:noHBand="0" w:noVBand="1"/>
      </w:tblPr>
      <w:tblGrid>
        <w:gridCol w:w="9062"/>
      </w:tblGrid>
      <w:tr w:rsidR="00922669" w:rsidRPr="00922669" w14:paraId="53374C8D" w14:textId="77777777" w:rsidTr="00547574">
        <w:tc>
          <w:tcPr>
            <w:tcW w:w="9062" w:type="dxa"/>
          </w:tcPr>
          <w:p w14:paraId="0D85195C" w14:textId="0916326A" w:rsidR="00C6608B" w:rsidRPr="00E1166E" w:rsidRDefault="00757162" w:rsidP="00547574">
            <w:r w:rsidRPr="00E1166E">
              <w:t>3</w:t>
            </w:r>
            <w:r w:rsidR="00260754">
              <w:t>1</w:t>
            </w:r>
            <w:r w:rsidR="00260754">
              <w:rPr>
                <w:vertAlign w:val="superscript"/>
              </w:rPr>
              <w:t>st</w:t>
            </w:r>
            <w:r w:rsidRPr="00E1166E">
              <w:t xml:space="preserve"> December 2021</w:t>
            </w:r>
          </w:p>
          <w:p w14:paraId="68557E0F" w14:textId="0FDF679E" w:rsidR="00757162" w:rsidRPr="00E1166E" w:rsidRDefault="00F15132" w:rsidP="00547574">
            <w:hyperlink r:id="rId20" w:history="1">
              <w:r w:rsidR="00757162" w:rsidRPr="00E1166E">
                <w:rPr>
                  <w:rStyle w:val="Hyperlink"/>
                  <w:color w:val="auto"/>
                </w:rPr>
                <w:t>www.mweiti.mw</w:t>
              </w:r>
            </w:hyperlink>
          </w:p>
          <w:p w14:paraId="3B35EB9D" w14:textId="77777777" w:rsidR="00757162" w:rsidRPr="00E1166E" w:rsidRDefault="00757162" w:rsidP="00547574"/>
          <w:p w14:paraId="462A8C5A" w14:textId="77777777" w:rsidR="00C6608B" w:rsidRPr="00E1166E" w:rsidRDefault="00C6608B" w:rsidP="00547574"/>
          <w:p w14:paraId="69573FCB" w14:textId="77777777" w:rsidR="00C6608B" w:rsidRPr="00E1166E" w:rsidRDefault="00C6608B" w:rsidP="00547574"/>
        </w:tc>
      </w:tr>
    </w:tbl>
    <w:p w14:paraId="0B809617" w14:textId="77777777" w:rsidR="00C6608B" w:rsidRPr="0060568E" w:rsidRDefault="00C6608B" w:rsidP="00C6608B"/>
    <w:p w14:paraId="5F0AB42A" w14:textId="77777777" w:rsidR="00C6608B" w:rsidRPr="00367AD6" w:rsidRDefault="00C6608B" w:rsidP="00C6608B">
      <w:pPr>
        <w:rPr>
          <w:rFonts w:cstheme="minorHAnsi"/>
          <w:lang w:eastAsia="en-GB"/>
        </w:rPr>
      </w:pPr>
    </w:p>
    <w:p w14:paraId="58C1FF78" w14:textId="77777777" w:rsidR="00C6608B" w:rsidRPr="00C6608B" w:rsidRDefault="00C6608B" w:rsidP="00C6608B"/>
    <w:p w14:paraId="5C969542" w14:textId="3BDC6ABA" w:rsidR="00C6608B" w:rsidRPr="000A7397" w:rsidRDefault="00C6608B" w:rsidP="00C6608B">
      <w:pPr>
        <w:pStyle w:val="Heading1"/>
        <w:rPr>
          <w:color w:val="595959"/>
          <w:szCs w:val="22"/>
        </w:rPr>
      </w:pPr>
    </w:p>
    <w:p w14:paraId="22204185" w14:textId="3FDB70A4" w:rsidR="000A7397" w:rsidRPr="000A7397" w:rsidRDefault="000A7397" w:rsidP="0089747F">
      <w:pPr>
        <w:spacing w:after="120" w:line="276" w:lineRule="auto"/>
        <w:rPr>
          <w:color w:val="595959"/>
          <w:szCs w:val="22"/>
        </w:rPr>
      </w:pPr>
    </w:p>
    <w:sectPr w:rsidR="000A7397" w:rsidRPr="000A7397" w:rsidSect="00382E14">
      <w:headerReference w:type="default" r:id="rId21"/>
      <w:footerReference w:type="default" r:id="rId22"/>
      <w:headerReference w:type="first" r:id="rId23"/>
      <w:footerReference w:type="first" r:id="rId2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1C6B9" w14:textId="77777777" w:rsidR="00F15132" w:rsidRDefault="00F15132" w:rsidP="00347D13">
      <w:r>
        <w:separator/>
      </w:r>
    </w:p>
  </w:endnote>
  <w:endnote w:type="continuationSeparator" w:id="0">
    <w:p w14:paraId="59750C1A" w14:textId="77777777" w:rsidR="00F15132" w:rsidRDefault="00F15132"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SemiCond">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entury Gothic">
    <w:altName w:val="Bahnschrift Light"/>
    <w:panose1 w:val="020B05020202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ED45" w14:textId="77777777" w:rsidR="00547574" w:rsidRPr="00673135" w:rsidRDefault="00547574" w:rsidP="00673135">
    <w:pPr>
      <w:pStyle w:val="Footer"/>
    </w:pPr>
    <w:r w:rsidRPr="00382E14">
      <w:rPr>
        <w:noProof/>
        <w:sz w:val="16"/>
        <w:szCs w:val="16"/>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547574" w:rsidRPr="00544AAC" w:rsidRDefault="0054757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040F8E">
                            <w:rPr>
                              <w:rFonts w:ascii="Franklin Gothic Medium" w:hAnsi="Franklin Gothic Medium"/>
                              <w:noProof/>
                              <w:color w:val="000000"/>
                              <w:sz w:val="20"/>
                              <w:szCs w:val="20"/>
                            </w:rPr>
                            <w:t>16</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547574" w:rsidRDefault="00547574" w:rsidP="00382E14"/>
                        <w:p w14:paraId="40413554" w14:textId="77777777" w:rsidR="00547574" w:rsidRDefault="00547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3D09FD53" w14:textId="77777777" w:rsidR="00547574" w:rsidRPr="00544AAC" w:rsidRDefault="0054757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040F8E">
                      <w:rPr>
                        <w:rFonts w:ascii="Franklin Gothic Medium" w:hAnsi="Franklin Gothic Medium"/>
                        <w:noProof/>
                        <w:color w:val="000000"/>
                        <w:sz w:val="20"/>
                        <w:szCs w:val="20"/>
                      </w:rPr>
                      <w:t>16</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547574" w:rsidRDefault="00547574" w:rsidP="00382E14"/>
                  <w:p w14:paraId="40413554" w14:textId="77777777" w:rsidR="00547574" w:rsidRDefault="00547574"/>
                </w:txbxContent>
              </v:textbox>
            </v:shape>
          </w:pict>
        </mc:Fallback>
      </mc:AlternateContent>
    </w:r>
    <w:r w:rsidRPr="00382E14">
      <w:rPr>
        <w:noProof/>
        <w:sz w:val="16"/>
        <w:szCs w:val="16"/>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547574" w:rsidRPr="00382E14" w:rsidRDefault="00547574"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007CEBFE" w14:textId="77777777" w:rsidR="00547574" w:rsidRPr="00382E14" w:rsidRDefault="00547574"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547574" w:rsidRPr="00382E14" w:rsidRDefault="00547574" w:rsidP="00756FF7">
                          <w:pPr>
                            <w:rPr>
                              <w:sz w:val="16"/>
                              <w:szCs w:val="16"/>
                            </w:rPr>
                          </w:pPr>
                        </w:p>
                        <w:p w14:paraId="7354319F" w14:textId="77777777" w:rsidR="00547574" w:rsidRPr="00382E14" w:rsidRDefault="0054757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" filled="f" stroked="f">
              <v:path arrowok="t"/>
              <v:textbox>
                <w:txbxContent>
                  <w:p w14:paraId="5E6269AD" w14:textId="77777777" w:rsidR="00547574" w:rsidRPr="00382E14" w:rsidRDefault="00547574"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007CEBFE" w14:textId="77777777" w:rsidR="00547574" w:rsidRPr="00382E14" w:rsidRDefault="00547574"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547574" w:rsidRPr="00382E14" w:rsidRDefault="00547574" w:rsidP="00756FF7">
                    <w:pPr>
                      <w:rPr>
                        <w:sz w:val="16"/>
                        <w:szCs w:val="16"/>
                      </w:rPr>
                    </w:pPr>
                  </w:p>
                  <w:p w14:paraId="7354319F" w14:textId="77777777" w:rsidR="00547574" w:rsidRPr="00382E14" w:rsidRDefault="00547574" w:rsidP="00382E14">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2C71" w14:textId="77777777" w:rsidR="00547574" w:rsidRPr="00004E42" w:rsidRDefault="00547574" w:rsidP="00382E14">
    <w:pPr>
      <w:spacing w:line="276" w:lineRule="auto"/>
      <w:rPr>
        <w:sz w:val="16"/>
        <w:szCs w:val="16"/>
      </w:rPr>
    </w:pPr>
    <w:r w:rsidRPr="00382E14">
      <w:rPr>
        <w:noProof/>
        <w:sz w:val="16"/>
        <w:szCs w:val="16"/>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547574" w:rsidRPr="00544AAC" w:rsidRDefault="0054757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040F8E">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547574" w:rsidRDefault="00547574" w:rsidP="00382E14"/>
                        <w:p w14:paraId="3D2A73C1" w14:textId="77777777" w:rsidR="00547574" w:rsidRDefault="00547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335FB327" w14:textId="77777777" w:rsidR="00547574" w:rsidRPr="00544AAC" w:rsidRDefault="00547574"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040F8E">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547574" w:rsidRDefault="00547574" w:rsidP="00382E14"/>
                  <w:p w14:paraId="3D2A73C1" w14:textId="77777777" w:rsidR="00547574" w:rsidRDefault="00547574"/>
                </w:txbxContent>
              </v:textbox>
            </v:shape>
          </w:pict>
        </mc:Fallback>
      </mc:AlternateContent>
    </w:r>
    <w:r w:rsidRPr="00382E14">
      <w:rPr>
        <w:noProof/>
        <w:sz w:val="16"/>
        <w:szCs w:val="16"/>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547574" w:rsidRPr="00382E14" w:rsidRDefault="0054757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5FFA4540" w14:textId="77777777" w:rsidR="00547574" w:rsidRPr="00382E14" w:rsidRDefault="00547574"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547574" w:rsidRPr="00382E14" w:rsidRDefault="0054757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" filled="f" stroked="f">
              <v:path arrowok="t"/>
              <v:textbox>
                <w:txbxContent>
                  <w:p w14:paraId="5378E51C" w14:textId="77777777" w:rsidR="00547574" w:rsidRPr="00382E14" w:rsidRDefault="00547574"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5FFA4540" w14:textId="77777777" w:rsidR="00547574" w:rsidRPr="00382E14" w:rsidRDefault="00547574"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547574" w:rsidRPr="00382E14" w:rsidRDefault="00547574"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AB70E" w14:textId="77777777" w:rsidR="00F15132" w:rsidRDefault="00F15132" w:rsidP="00347D13">
      <w:r>
        <w:separator/>
      </w:r>
    </w:p>
  </w:footnote>
  <w:footnote w:type="continuationSeparator" w:id="0">
    <w:p w14:paraId="46701930" w14:textId="77777777" w:rsidR="00F15132" w:rsidRDefault="00F15132" w:rsidP="0034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B221" w14:textId="13815602" w:rsidR="00547574" w:rsidRPr="00C6608B" w:rsidRDefault="00547574" w:rsidP="00C6608B">
    <w:pPr>
      <w:pStyle w:val="HeaderDate"/>
    </w:pPr>
    <w:r w:rsidRPr="00F271DC">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412C70"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FF3E73C"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F89FFA4"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Pr="00602C7E">
      <w:rPr>
        <w:rFonts w:ascii="Myriad Pro" w:hAnsi="Myriad Pro"/>
        <w:lang w:eastAsia="ja-JP"/>
      </w:rPr>
      <w:tab/>
    </w:r>
    <w:r>
      <w:rPr>
        <w:rFonts w:ascii="Myriad Pro" w:hAnsi="Myriad Pro"/>
        <w:lang w:eastAsia="ja-JP"/>
      </w:rPr>
      <w:br/>
    </w:r>
    <w:r>
      <w:t>Template</w:t>
    </w:r>
    <w:r>
      <w:br/>
    </w:r>
    <w:r w:rsidRPr="00C6608B">
      <w:t>MSG review of the outcomes and impact of EITI</w:t>
    </w:r>
    <w:r>
      <w:br/>
    </w:r>
    <w:r w:rsidRPr="00F271DC">
      <mc:AlternateContent>
        <mc:Choice Requires="wps">
          <w:drawing>
            <wp:anchor distT="0" distB="0" distL="114300" distR="114300" simplePos="0" relativeHeight="251759104"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A9B5A8"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rsidRPr="00F271DC">
      <w:tab/>
    </w:r>
    <w:r w:rsidRPr="00F271DC">
      <w:tab/>
    </w:r>
    <w:r>
      <w:t>December 2021</w:t>
    </w:r>
    <w:r>
      <w:rPr>
        <w:lang w:eastAsia="ja-JP"/>
      </w:rPr>
      <w:br/>
    </w:r>
    <w:r>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1EB40" w14:textId="77777777" w:rsidR="00547574" w:rsidRPr="006867A1" w:rsidRDefault="00547574" w:rsidP="006867A1">
    <w:pPr>
      <w:pStyle w:val="Style1"/>
    </w:pPr>
    <w: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597EDD83" w:rsidR="00547574" w:rsidRPr="006867A1" w:rsidRDefault="00547574" w:rsidP="006867A1">
    <w:pPr>
      <w:pStyle w:val="HeaderDate"/>
    </w:pPr>
    <w:r>
      <w:t>Template</w:t>
    </w:r>
    <w:r>
      <w:br/>
    </w:r>
    <w:r w:rsidRPr="00C6608B">
      <w:t>MSG review of the outcomes and impact of EITI</w:t>
    </w:r>
    <w:r>
      <w:br/>
    </w:r>
    <w:r w:rsidRPr="00F271DC">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E8EA4C"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F271DC">
      <w:tab/>
    </w:r>
    <w:r w:rsidRPr="00F271DC">
      <w:tab/>
    </w:r>
    <w:r>
      <w:t>December 2021</w:t>
    </w:r>
  </w:p>
  <w:p w14:paraId="630EFC9C" w14:textId="77777777" w:rsidR="00547574" w:rsidRPr="00664C86" w:rsidRDefault="00547574" w:rsidP="006867A1">
    <w:pPr>
      <w:tabs>
        <w:tab w:val="right" w:pos="9498"/>
      </w:tabs>
      <w:rPr>
        <w:rFonts w:ascii="Franklin Gothic Medium" w:hAnsi="Franklin Gothic Medium"/>
      </w:rPr>
    </w:pPr>
    <w:r>
      <w:rPr>
        <w:noProof/>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B3AE3F9"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9E5647A"/>
    <w:multiLevelType w:val="hybridMultilevel"/>
    <w:tmpl w:val="4F4229DA"/>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2"/>
  </w:num>
  <w:num w:numId="5">
    <w:abstractNumId w:val="13"/>
  </w:num>
  <w:num w:numId="6">
    <w:abstractNumId w:val="6"/>
  </w:num>
  <w:num w:numId="7">
    <w:abstractNumId w:val="1"/>
  </w:num>
  <w:num w:numId="8">
    <w:abstractNumId w:val="0"/>
  </w:num>
  <w:num w:numId="9">
    <w:abstractNumId w:val="8"/>
  </w:num>
  <w:num w:numId="10">
    <w:abstractNumId w:val="12"/>
  </w:num>
  <w:num w:numId="11">
    <w:abstractNumId w:val="9"/>
  </w:num>
  <w:num w:numId="12">
    <w:abstractNumId w:val="5"/>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8B"/>
    <w:rsid w:val="00002857"/>
    <w:rsid w:val="00003DB2"/>
    <w:rsid w:val="00004E42"/>
    <w:rsid w:val="00005928"/>
    <w:rsid w:val="00021163"/>
    <w:rsid w:val="00036065"/>
    <w:rsid w:val="00040F8E"/>
    <w:rsid w:val="00042E3B"/>
    <w:rsid w:val="00043A4E"/>
    <w:rsid w:val="00063A7D"/>
    <w:rsid w:val="00082E9C"/>
    <w:rsid w:val="000A7397"/>
    <w:rsid w:val="000C46B4"/>
    <w:rsid w:val="000C4873"/>
    <w:rsid w:val="000D4ACE"/>
    <w:rsid w:val="000E1823"/>
    <w:rsid w:val="000E3492"/>
    <w:rsid w:val="000F548A"/>
    <w:rsid w:val="001118A5"/>
    <w:rsid w:val="0012383C"/>
    <w:rsid w:val="00126B94"/>
    <w:rsid w:val="0013728E"/>
    <w:rsid w:val="00140927"/>
    <w:rsid w:val="001532DA"/>
    <w:rsid w:val="0016736F"/>
    <w:rsid w:val="001850C8"/>
    <w:rsid w:val="001C031B"/>
    <w:rsid w:val="001D605F"/>
    <w:rsid w:val="001E29A8"/>
    <w:rsid w:val="001E58AF"/>
    <w:rsid w:val="0020190A"/>
    <w:rsid w:val="0020556F"/>
    <w:rsid w:val="002072AF"/>
    <w:rsid w:val="0020746F"/>
    <w:rsid w:val="0022732E"/>
    <w:rsid w:val="002400B2"/>
    <w:rsid w:val="00245F7A"/>
    <w:rsid w:val="00246008"/>
    <w:rsid w:val="0024656C"/>
    <w:rsid w:val="00260754"/>
    <w:rsid w:val="00262224"/>
    <w:rsid w:val="002750C9"/>
    <w:rsid w:val="0028325F"/>
    <w:rsid w:val="00287264"/>
    <w:rsid w:val="0029553D"/>
    <w:rsid w:val="002A0ED1"/>
    <w:rsid w:val="002B36FB"/>
    <w:rsid w:val="002C6B2B"/>
    <w:rsid w:val="002E7107"/>
    <w:rsid w:val="00315525"/>
    <w:rsid w:val="00321569"/>
    <w:rsid w:val="00325B6B"/>
    <w:rsid w:val="00335EA8"/>
    <w:rsid w:val="00341B2F"/>
    <w:rsid w:val="00345D77"/>
    <w:rsid w:val="00346D11"/>
    <w:rsid w:val="00347D13"/>
    <w:rsid w:val="003809C3"/>
    <w:rsid w:val="00382E14"/>
    <w:rsid w:val="00387B2E"/>
    <w:rsid w:val="003A35BB"/>
    <w:rsid w:val="003A4505"/>
    <w:rsid w:val="003C37CC"/>
    <w:rsid w:val="003C445F"/>
    <w:rsid w:val="003C6A43"/>
    <w:rsid w:val="003D569F"/>
    <w:rsid w:val="003F26A5"/>
    <w:rsid w:val="00401F3A"/>
    <w:rsid w:val="00414702"/>
    <w:rsid w:val="00427288"/>
    <w:rsid w:val="004278A2"/>
    <w:rsid w:val="0043145C"/>
    <w:rsid w:val="0043463F"/>
    <w:rsid w:val="004358B1"/>
    <w:rsid w:val="00457EA9"/>
    <w:rsid w:val="004613F1"/>
    <w:rsid w:val="00470662"/>
    <w:rsid w:val="00476B8C"/>
    <w:rsid w:val="00494E22"/>
    <w:rsid w:val="004A7716"/>
    <w:rsid w:val="004B4A42"/>
    <w:rsid w:val="004C1E2E"/>
    <w:rsid w:val="00507A0E"/>
    <w:rsid w:val="00512FA4"/>
    <w:rsid w:val="00513E29"/>
    <w:rsid w:val="00521C9A"/>
    <w:rsid w:val="005272A6"/>
    <w:rsid w:val="005429E8"/>
    <w:rsid w:val="00547574"/>
    <w:rsid w:val="00567CE8"/>
    <w:rsid w:val="0057072D"/>
    <w:rsid w:val="00577DF5"/>
    <w:rsid w:val="005860F9"/>
    <w:rsid w:val="005A246B"/>
    <w:rsid w:val="005A79DA"/>
    <w:rsid w:val="005E0CDB"/>
    <w:rsid w:val="005E6219"/>
    <w:rsid w:val="005E7AA9"/>
    <w:rsid w:val="005F33C9"/>
    <w:rsid w:val="00627E14"/>
    <w:rsid w:val="00644519"/>
    <w:rsid w:val="00664C86"/>
    <w:rsid w:val="00673135"/>
    <w:rsid w:val="00673402"/>
    <w:rsid w:val="00681DB4"/>
    <w:rsid w:val="00685BD6"/>
    <w:rsid w:val="006867A1"/>
    <w:rsid w:val="006A358E"/>
    <w:rsid w:val="006C453B"/>
    <w:rsid w:val="006D00A2"/>
    <w:rsid w:val="006D0C9A"/>
    <w:rsid w:val="006D5FD7"/>
    <w:rsid w:val="006E05DF"/>
    <w:rsid w:val="006E24E3"/>
    <w:rsid w:val="006F1329"/>
    <w:rsid w:val="00721C74"/>
    <w:rsid w:val="0072274D"/>
    <w:rsid w:val="007358D9"/>
    <w:rsid w:val="007426B3"/>
    <w:rsid w:val="00747AB8"/>
    <w:rsid w:val="00756FF7"/>
    <w:rsid w:val="00757162"/>
    <w:rsid w:val="00766738"/>
    <w:rsid w:val="007670EC"/>
    <w:rsid w:val="0077205E"/>
    <w:rsid w:val="007A04F7"/>
    <w:rsid w:val="007A7150"/>
    <w:rsid w:val="007E6FC6"/>
    <w:rsid w:val="007F5433"/>
    <w:rsid w:val="00834E12"/>
    <w:rsid w:val="0084032B"/>
    <w:rsid w:val="00851C27"/>
    <w:rsid w:val="00857623"/>
    <w:rsid w:val="0086133C"/>
    <w:rsid w:val="00861F31"/>
    <w:rsid w:val="00875C68"/>
    <w:rsid w:val="00880AB2"/>
    <w:rsid w:val="008820B8"/>
    <w:rsid w:val="00891934"/>
    <w:rsid w:val="0089747F"/>
    <w:rsid w:val="008A5A99"/>
    <w:rsid w:val="008A6674"/>
    <w:rsid w:val="008B24FF"/>
    <w:rsid w:val="008C2A18"/>
    <w:rsid w:val="008C32AA"/>
    <w:rsid w:val="008D1767"/>
    <w:rsid w:val="008F0F01"/>
    <w:rsid w:val="008F3257"/>
    <w:rsid w:val="008F4EC4"/>
    <w:rsid w:val="00900CB8"/>
    <w:rsid w:val="00900D4F"/>
    <w:rsid w:val="009069FE"/>
    <w:rsid w:val="00915086"/>
    <w:rsid w:val="00921341"/>
    <w:rsid w:val="00921734"/>
    <w:rsid w:val="00922669"/>
    <w:rsid w:val="009248CB"/>
    <w:rsid w:val="00937A58"/>
    <w:rsid w:val="00946CFC"/>
    <w:rsid w:val="009603AB"/>
    <w:rsid w:val="00982141"/>
    <w:rsid w:val="0098346C"/>
    <w:rsid w:val="00995906"/>
    <w:rsid w:val="009A14D0"/>
    <w:rsid w:val="009B582E"/>
    <w:rsid w:val="009C5A15"/>
    <w:rsid w:val="009E41AF"/>
    <w:rsid w:val="009E7D29"/>
    <w:rsid w:val="00A14F9D"/>
    <w:rsid w:val="00A3710B"/>
    <w:rsid w:val="00A4142E"/>
    <w:rsid w:val="00A81D85"/>
    <w:rsid w:val="00A837DF"/>
    <w:rsid w:val="00A968C0"/>
    <w:rsid w:val="00A9768F"/>
    <w:rsid w:val="00AB163A"/>
    <w:rsid w:val="00AB30DF"/>
    <w:rsid w:val="00AC75FF"/>
    <w:rsid w:val="00AD6C43"/>
    <w:rsid w:val="00AF6166"/>
    <w:rsid w:val="00B129CE"/>
    <w:rsid w:val="00B310F7"/>
    <w:rsid w:val="00B43146"/>
    <w:rsid w:val="00B44CD0"/>
    <w:rsid w:val="00B60A7F"/>
    <w:rsid w:val="00B61C74"/>
    <w:rsid w:val="00B75B96"/>
    <w:rsid w:val="00B76C28"/>
    <w:rsid w:val="00B80F77"/>
    <w:rsid w:val="00B85792"/>
    <w:rsid w:val="00B928EC"/>
    <w:rsid w:val="00B975D8"/>
    <w:rsid w:val="00BB1D1C"/>
    <w:rsid w:val="00C03E15"/>
    <w:rsid w:val="00C060FA"/>
    <w:rsid w:val="00C17D16"/>
    <w:rsid w:val="00C25DFE"/>
    <w:rsid w:val="00C366D0"/>
    <w:rsid w:val="00C36CC3"/>
    <w:rsid w:val="00C4775C"/>
    <w:rsid w:val="00C62573"/>
    <w:rsid w:val="00C6608B"/>
    <w:rsid w:val="00C66B06"/>
    <w:rsid w:val="00C729B8"/>
    <w:rsid w:val="00C73EFB"/>
    <w:rsid w:val="00C821E7"/>
    <w:rsid w:val="00C828F8"/>
    <w:rsid w:val="00C91EDD"/>
    <w:rsid w:val="00C96BED"/>
    <w:rsid w:val="00CC56E6"/>
    <w:rsid w:val="00CE1263"/>
    <w:rsid w:val="00CE1AEF"/>
    <w:rsid w:val="00CE5E83"/>
    <w:rsid w:val="00CF319B"/>
    <w:rsid w:val="00CF4C38"/>
    <w:rsid w:val="00D0616A"/>
    <w:rsid w:val="00D14475"/>
    <w:rsid w:val="00D217DA"/>
    <w:rsid w:val="00D33512"/>
    <w:rsid w:val="00D35D90"/>
    <w:rsid w:val="00D40112"/>
    <w:rsid w:val="00D42696"/>
    <w:rsid w:val="00D5026D"/>
    <w:rsid w:val="00D63759"/>
    <w:rsid w:val="00D73AE3"/>
    <w:rsid w:val="00D7655B"/>
    <w:rsid w:val="00DC649C"/>
    <w:rsid w:val="00DD7E07"/>
    <w:rsid w:val="00DF0343"/>
    <w:rsid w:val="00DF6665"/>
    <w:rsid w:val="00E1166E"/>
    <w:rsid w:val="00E17CFC"/>
    <w:rsid w:val="00E50922"/>
    <w:rsid w:val="00E73193"/>
    <w:rsid w:val="00E90C39"/>
    <w:rsid w:val="00EA1850"/>
    <w:rsid w:val="00EA5B4B"/>
    <w:rsid w:val="00ED0CFC"/>
    <w:rsid w:val="00EE244E"/>
    <w:rsid w:val="00EF378A"/>
    <w:rsid w:val="00F0414D"/>
    <w:rsid w:val="00F15132"/>
    <w:rsid w:val="00F271DC"/>
    <w:rsid w:val="00F46215"/>
    <w:rsid w:val="00F46D60"/>
    <w:rsid w:val="00F62ECB"/>
    <w:rsid w:val="00F64755"/>
    <w:rsid w:val="00F672F6"/>
    <w:rsid w:val="00F706ED"/>
    <w:rsid w:val="00F76531"/>
    <w:rsid w:val="00F95A06"/>
    <w:rsid w:val="00FB6118"/>
    <w:rsid w:val="00FC0405"/>
    <w:rsid w:val="00FD34A5"/>
    <w:rsid w:val="00FD6A1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lang w:val="en-GB"/>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lang w:val="en-GB"/>
    </w:rPr>
  </w:style>
  <w:style w:type="paragraph" w:customStyle="1" w:styleId="Default">
    <w:name w:val="Default"/>
    <w:rsid w:val="00EF378A"/>
    <w:pPr>
      <w:autoSpaceDE w:val="0"/>
      <w:autoSpaceDN w:val="0"/>
      <w:adjustRightInd w:val="0"/>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lang w:val="en-GB"/>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lang w:val="en-GB"/>
    </w:rPr>
  </w:style>
  <w:style w:type="paragraph" w:customStyle="1" w:styleId="Default">
    <w:name w:val="Default"/>
    <w:rsid w:val="00EF378A"/>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pc.mw/wp-content/uploads/2021/02/MW2063-VISION-FINAL.pdf" TargetMode="External"/><Relationship Id="rId18" Type="http://schemas.openxmlformats.org/officeDocument/2006/relationships/hyperlink" Target="https://www.opengovpartnership.org/members/malawi/commitments/MW000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npc.mw/wp-content/uploads/2020/07/MGDS_III.pdf" TargetMode="External"/><Relationship Id="rId17" Type="http://schemas.openxmlformats.org/officeDocument/2006/relationships/hyperlink" Target="http://www.mweiti.m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weiti.mw" TargetMode="External"/><Relationship Id="rId20" Type="http://schemas.openxmlformats.org/officeDocument/2006/relationships/hyperlink" Target="http://www.mweiti.m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weiti.mw"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mweiti.m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weiti.mw"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A2BAD78C-A045-4F22-BB03-27F02F56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FFF530-AB9C-4B10-9BC1-13BF03EB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0</TotalTime>
  <Pages>16</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22825</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EITI Int Sec</dc:creator>
  <cp:lastModifiedBy>Leonard A. Mushani</cp:lastModifiedBy>
  <cp:revision>12</cp:revision>
  <cp:lastPrinted>2019-04-29T12:09:00Z</cp:lastPrinted>
  <dcterms:created xsi:type="dcterms:W3CDTF">2022-03-02T13:12:00Z</dcterms:created>
  <dcterms:modified xsi:type="dcterms:W3CDTF">2022-03-09T15:21:00Z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